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3F04" w:rsidRDefault="005A4745" w:rsidP="00353F04">
      <w:pPr>
        <w:autoSpaceDE w:val="0"/>
        <w:autoSpaceDN w:val="0"/>
        <w:adjustRightInd w:val="0"/>
        <w:spacing w:line="240" w:lineRule="auto"/>
        <w:jc w:val="center"/>
        <w:rPr>
          <w:rFonts w:ascii="Times New Roman" w:hAnsi="Times New Roman"/>
          <w:b/>
          <w:bCs/>
          <w:sz w:val="24"/>
          <w:szCs w:val="24"/>
        </w:rPr>
      </w:pPr>
      <w:r w:rsidRPr="004E2B46">
        <w:rPr>
          <w:rFonts w:ascii="Times New Roman" w:hAnsi="Times New Roman"/>
          <w:b/>
          <w:sz w:val="24"/>
          <w:szCs w:val="24"/>
        </w:rPr>
        <w:t>Примерный перечень вопросов к зачету</w:t>
      </w:r>
      <w:r w:rsidR="00353F04">
        <w:rPr>
          <w:rFonts w:ascii="Times New Roman" w:hAnsi="Times New Roman"/>
          <w:b/>
          <w:sz w:val="24"/>
          <w:szCs w:val="24"/>
        </w:rPr>
        <w:t xml:space="preserve"> по дисциплине </w:t>
      </w:r>
      <w:r w:rsidR="00353F04">
        <w:rPr>
          <w:rFonts w:ascii="Times New Roman" w:hAnsi="Times New Roman"/>
          <w:b/>
          <w:bCs/>
          <w:sz w:val="24"/>
          <w:szCs w:val="24"/>
        </w:rPr>
        <w:t xml:space="preserve">«Муниципальное право» </w:t>
      </w:r>
    </w:p>
    <w:p w:rsidR="00353F04" w:rsidRDefault="00353F04" w:rsidP="00353F04">
      <w:pPr>
        <w:autoSpaceDE w:val="0"/>
        <w:autoSpaceDN w:val="0"/>
        <w:adjustRightInd w:val="0"/>
        <w:spacing w:line="240" w:lineRule="auto"/>
        <w:jc w:val="center"/>
        <w:rPr>
          <w:rFonts w:ascii="Times New Roman" w:hAnsi="Times New Roman"/>
          <w:b/>
          <w:bCs/>
          <w:sz w:val="24"/>
          <w:szCs w:val="24"/>
        </w:rPr>
      </w:pPr>
      <w:r>
        <w:rPr>
          <w:rFonts w:ascii="Times New Roman" w:hAnsi="Times New Roman"/>
          <w:b/>
          <w:bCs/>
          <w:sz w:val="24"/>
          <w:szCs w:val="24"/>
        </w:rPr>
        <w:t>для слушателей 4-го курса заочной формы обучения</w:t>
      </w:r>
    </w:p>
    <w:p w:rsidR="005D29D2" w:rsidRDefault="005D29D2" w:rsidP="00353F04">
      <w:pPr>
        <w:autoSpaceDE w:val="0"/>
        <w:autoSpaceDN w:val="0"/>
        <w:adjustRightInd w:val="0"/>
        <w:spacing w:line="240" w:lineRule="auto"/>
        <w:jc w:val="center"/>
        <w:rPr>
          <w:rFonts w:ascii="Times New Roman" w:hAnsi="Times New Roman"/>
          <w:b/>
          <w:bCs/>
          <w:sz w:val="24"/>
          <w:szCs w:val="24"/>
        </w:rPr>
      </w:pPr>
      <w:r>
        <w:rPr>
          <w:rFonts w:ascii="Times New Roman" w:hAnsi="Times New Roman"/>
          <w:b/>
          <w:bCs/>
          <w:sz w:val="24"/>
          <w:szCs w:val="24"/>
        </w:rPr>
        <w:t>(2022 – 2023 учебный год)</w:t>
      </w:r>
    </w:p>
    <w:p w:rsidR="005D29D2" w:rsidRPr="00FC4605" w:rsidRDefault="005D29D2" w:rsidP="00353F04">
      <w:pPr>
        <w:autoSpaceDE w:val="0"/>
        <w:autoSpaceDN w:val="0"/>
        <w:adjustRightInd w:val="0"/>
        <w:spacing w:line="240" w:lineRule="auto"/>
        <w:jc w:val="center"/>
        <w:rPr>
          <w:rFonts w:ascii="Times New Roman" w:hAnsi="Times New Roman"/>
          <w:b/>
          <w:bCs/>
          <w:sz w:val="24"/>
          <w:szCs w:val="24"/>
        </w:rPr>
      </w:pPr>
    </w:p>
    <w:p w:rsidR="005A4745" w:rsidRPr="004E2B46" w:rsidRDefault="005A4745" w:rsidP="005A4745">
      <w:pPr>
        <w:pStyle w:val="a3"/>
        <w:ind w:left="0" w:firstLine="567"/>
        <w:jc w:val="both"/>
        <w:rPr>
          <w:sz w:val="24"/>
          <w:szCs w:val="24"/>
        </w:rPr>
      </w:pPr>
      <w:r w:rsidRPr="004E2B46">
        <w:rPr>
          <w:sz w:val="24"/>
          <w:szCs w:val="24"/>
        </w:rPr>
        <w:t>1. Понятие, предмет и метод отрасли муниципального права.</w:t>
      </w:r>
    </w:p>
    <w:p w:rsidR="005A4745" w:rsidRPr="004E2B46" w:rsidRDefault="005A4745" w:rsidP="005A4745">
      <w:pPr>
        <w:pStyle w:val="a3"/>
        <w:ind w:left="0" w:firstLine="567"/>
        <w:jc w:val="both"/>
        <w:rPr>
          <w:sz w:val="24"/>
          <w:szCs w:val="24"/>
        </w:rPr>
      </w:pPr>
      <w:r w:rsidRPr="004E2B46">
        <w:rPr>
          <w:sz w:val="24"/>
          <w:szCs w:val="24"/>
        </w:rPr>
        <w:t>2. Муниципальные правовые нормы.</w:t>
      </w:r>
    </w:p>
    <w:p w:rsidR="005A4745" w:rsidRPr="004E2B46" w:rsidRDefault="005A4745" w:rsidP="005A4745">
      <w:pPr>
        <w:pStyle w:val="a3"/>
        <w:ind w:left="0" w:firstLine="567"/>
        <w:jc w:val="both"/>
        <w:rPr>
          <w:sz w:val="24"/>
          <w:szCs w:val="24"/>
        </w:rPr>
      </w:pPr>
      <w:r w:rsidRPr="004E2B46">
        <w:rPr>
          <w:sz w:val="24"/>
          <w:szCs w:val="24"/>
        </w:rPr>
        <w:t>3. Источники муниципального права.</w:t>
      </w:r>
    </w:p>
    <w:p w:rsidR="005A4745" w:rsidRPr="004E2B46" w:rsidRDefault="005A4745" w:rsidP="005A4745">
      <w:pPr>
        <w:pStyle w:val="a3"/>
        <w:ind w:left="0" w:firstLine="567"/>
        <w:jc w:val="both"/>
        <w:rPr>
          <w:sz w:val="24"/>
          <w:szCs w:val="24"/>
        </w:rPr>
      </w:pPr>
      <w:r w:rsidRPr="004E2B46">
        <w:rPr>
          <w:sz w:val="24"/>
          <w:szCs w:val="24"/>
        </w:rPr>
        <w:t>4. Муниципальное право, как наука и учебная дисциплина.</w:t>
      </w:r>
    </w:p>
    <w:p w:rsidR="005A4745" w:rsidRPr="004E2B46" w:rsidRDefault="005A4745" w:rsidP="005A4745">
      <w:pPr>
        <w:pStyle w:val="a3"/>
        <w:ind w:left="0" w:firstLine="567"/>
        <w:jc w:val="both"/>
        <w:rPr>
          <w:sz w:val="24"/>
          <w:szCs w:val="24"/>
        </w:rPr>
      </w:pPr>
      <w:r w:rsidRPr="004E2B46">
        <w:rPr>
          <w:sz w:val="24"/>
          <w:szCs w:val="24"/>
        </w:rPr>
        <w:t>5. Понятие и система местного самоуправления.</w:t>
      </w:r>
    </w:p>
    <w:p w:rsidR="005A4745" w:rsidRPr="004E2B46" w:rsidRDefault="005A4745" w:rsidP="005A4745">
      <w:pPr>
        <w:pStyle w:val="a3"/>
        <w:ind w:left="0" w:firstLine="567"/>
        <w:jc w:val="both"/>
        <w:rPr>
          <w:sz w:val="24"/>
          <w:szCs w:val="24"/>
        </w:rPr>
      </w:pPr>
      <w:r w:rsidRPr="004E2B46">
        <w:rPr>
          <w:sz w:val="24"/>
          <w:szCs w:val="24"/>
        </w:rPr>
        <w:t>6. Взаимоотношения органов государственной власти и органов местного самоуправления в П</w:t>
      </w:r>
      <w:r>
        <w:rPr>
          <w:sz w:val="24"/>
          <w:szCs w:val="24"/>
        </w:rPr>
        <w:t>риднестровской Молдавской Республике</w:t>
      </w:r>
      <w:r w:rsidRPr="004E2B46">
        <w:rPr>
          <w:sz w:val="24"/>
          <w:szCs w:val="24"/>
        </w:rPr>
        <w:t xml:space="preserve">. </w:t>
      </w:r>
    </w:p>
    <w:p w:rsidR="005A4745" w:rsidRPr="004E2B46" w:rsidRDefault="005A4745" w:rsidP="005A4745">
      <w:pPr>
        <w:pStyle w:val="a3"/>
        <w:ind w:left="0" w:firstLine="567"/>
        <w:jc w:val="both"/>
        <w:rPr>
          <w:sz w:val="24"/>
          <w:szCs w:val="24"/>
        </w:rPr>
      </w:pPr>
      <w:r w:rsidRPr="004E2B46">
        <w:rPr>
          <w:sz w:val="24"/>
          <w:szCs w:val="24"/>
        </w:rPr>
        <w:t>7. Принципы и функции местного самоуправления.</w:t>
      </w:r>
    </w:p>
    <w:p w:rsidR="005A4745" w:rsidRPr="004E2B46" w:rsidRDefault="005A4745" w:rsidP="005A4745">
      <w:pPr>
        <w:pStyle w:val="a3"/>
        <w:ind w:left="0" w:firstLine="567"/>
        <w:jc w:val="both"/>
        <w:rPr>
          <w:sz w:val="24"/>
          <w:szCs w:val="24"/>
        </w:rPr>
      </w:pPr>
      <w:r w:rsidRPr="004E2B46">
        <w:rPr>
          <w:sz w:val="24"/>
          <w:szCs w:val="24"/>
        </w:rPr>
        <w:t>8. Административно-территориальное устройство Приднестровской Молдавской Республики.</w:t>
      </w:r>
    </w:p>
    <w:p w:rsidR="005A4745" w:rsidRPr="004E2B46" w:rsidRDefault="005A4745" w:rsidP="005A4745">
      <w:pPr>
        <w:pStyle w:val="a3"/>
        <w:ind w:left="0" w:firstLine="567"/>
        <w:jc w:val="both"/>
        <w:rPr>
          <w:sz w:val="24"/>
          <w:szCs w:val="24"/>
        </w:rPr>
      </w:pPr>
      <w:r w:rsidRPr="004E2B46">
        <w:rPr>
          <w:snapToGrid w:val="0"/>
          <w:sz w:val="24"/>
          <w:szCs w:val="24"/>
        </w:rPr>
        <w:t>9. Понятие финансово-экономической основы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10. Понятие, субъекты и объекты права муниципальной собственности.</w:t>
      </w:r>
    </w:p>
    <w:p w:rsidR="005A4745" w:rsidRPr="004E2B46" w:rsidRDefault="005A4745" w:rsidP="005A4745">
      <w:pPr>
        <w:pStyle w:val="a3"/>
        <w:ind w:left="0" w:firstLine="567"/>
        <w:jc w:val="both"/>
        <w:rPr>
          <w:sz w:val="24"/>
          <w:szCs w:val="24"/>
        </w:rPr>
      </w:pPr>
      <w:r w:rsidRPr="004E2B46">
        <w:rPr>
          <w:snapToGrid w:val="0"/>
          <w:sz w:val="24"/>
          <w:szCs w:val="24"/>
        </w:rPr>
        <w:t>11. Понятие и структура местного бюджета.</w:t>
      </w:r>
    </w:p>
    <w:p w:rsidR="005A4745" w:rsidRPr="004E2B46" w:rsidRDefault="005A4745" w:rsidP="005A4745">
      <w:pPr>
        <w:pStyle w:val="a3"/>
        <w:ind w:left="0" w:firstLine="567"/>
        <w:jc w:val="both"/>
        <w:rPr>
          <w:sz w:val="24"/>
          <w:szCs w:val="24"/>
        </w:rPr>
      </w:pPr>
      <w:r w:rsidRPr="004E2B46">
        <w:rPr>
          <w:snapToGrid w:val="0"/>
          <w:sz w:val="24"/>
          <w:szCs w:val="24"/>
        </w:rPr>
        <w:t>12.Бюджетный процесс.</w:t>
      </w:r>
    </w:p>
    <w:p w:rsidR="005A4745" w:rsidRPr="004E2B46" w:rsidRDefault="005A4745" w:rsidP="005A4745">
      <w:pPr>
        <w:pStyle w:val="a3"/>
        <w:ind w:left="0" w:firstLine="567"/>
        <w:jc w:val="both"/>
        <w:rPr>
          <w:sz w:val="24"/>
          <w:szCs w:val="24"/>
        </w:rPr>
      </w:pPr>
      <w:r w:rsidRPr="004E2B46">
        <w:rPr>
          <w:sz w:val="24"/>
          <w:szCs w:val="24"/>
        </w:rPr>
        <w:t>13. Сущность и система территориального общественного самоуправления.</w:t>
      </w:r>
    </w:p>
    <w:p w:rsidR="005A4745" w:rsidRPr="004E2B46" w:rsidRDefault="005A4745" w:rsidP="005A4745">
      <w:pPr>
        <w:pStyle w:val="a3"/>
        <w:ind w:left="0" w:firstLine="567"/>
        <w:jc w:val="both"/>
        <w:rPr>
          <w:sz w:val="24"/>
          <w:szCs w:val="24"/>
        </w:rPr>
      </w:pPr>
      <w:r w:rsidRPr="004E2B46">
        <w:rPr>
          <w:sz w:val="24"/>
          <w:szCs w:val="24"/>
        </w:rPr>
        <w:t>14. Собрания (сходы) граждан.</w:t>
      </w:r>
    </w:p>
    <w:p w:rsidR="005A4745" w:rsidRPr="004E2B46" w:rsidRDefault="005A4745" w:rsidP="005A4745">
      <w:pPr>
        <w:pStyle w:val="a3"/>
        <w:ind w:left="0" w:firstLine="567"/>
        <w:jc w:val="both"/>
        <w:rPr>
          <w:sz w:val="24"/>
          <w:szCs w:val="24"/>
        </w:rPr>
      </w:pPr>
      <w:r w:rsidRPr="004E2B46">
        <w:rPr>
          <w:sz w:val="24"/>
          <w:szCs w:val="24"/>
        </w:rPr>
        <w:t>15. Местный референдум.</w:t>
      </w:r>
    </w:p>
    <w:p w:rsidR="005A4745" w:rsidRPr="004E2B46" w:rsidRDefault="005A4745" w:rsidP="005A4745">
      <w:pPr>
        <w:pStyle w:val="a3"/>
        <w:ind w:left="0" w:firstLine="567"/>
        <w:jc w:val="both"/>
        <w:rPr>
          <w:sz w:val="24"/>
          <w:szCs w:val="24"/>
        </w:rPr>
      </w:pPr>
      <w:r w:rsidRPr="004E2B46">
        <w:rPr>
          <w:sz w:val="24"/>
          <w:szCs w:val="24"/>
        </w:rPr>
        <w:t>16. Иные формы непосредственной демократии (</w:t>
      </w:r>
      <w:r w:rsidRPr="004E2B46">
        <w:rPr>
          <w:iCs/>
          <w:sz w:val="24"/>
          <w:szCs w:val="24"/>
        </w:rPr>
        <w:t xml:space="preserve">обращения граждан, </w:t>
      </w:r>
      <w:r w:rsidRPr="004E2B46">
        <w:rPr>
          <w:rFonts w:eastAsia="MS Mincho"/>
          <w:sz w:val="24"/>
          <w:szCs w:val="24"/>
        </w:rPr>
        <w:t>народная правотворческая инициатива).</w:t>
      </w:r>
    </w:p>
    <w:p w:rsidR="005A4745" w:rsidRPr="004E2B46" w:rsidRDefault="005A4745" w:rsidP="005A4745">
      <w:pPr>
        <w:pStyle w:val="a3"/>
        <w:ind w:left="0" w:firstLine="567"/>
        <w:jc w:val="both"/>
        <w:rPr>
          <w:sz w:val="24"/>
          <w:szCs w:val="24"/>
        </w:rPr>
      </w:pPr>
      <w:r w:rsidRPr="004E2B46">
        <w:rPr>
          <w:sz w:val="24"/>
          <w:szCs w:val="24"/>
        </w:rPr>
        <w:t>17. Иные формы непосредственной демократии (</w:t>
      </w:r>
      <w:r w:rsidRPr="004E2B46">
        <w:rPr>
          <w:rFonts w:eastAsia="MS Mincho"/>
          <w:sz w:val="24"/>
          <w:szCs w:val="24"/>
        </w:rPr>
        <w:t>митинги, демонстрации, шествия, пикетирования</w:t>
      </w:r>
      <w:r w:rsidRPr="004E2B46">
        <w:rPr>
          <w:iCs/>
          <w:sz w:val="24"/>
          <w:szCs w:val="24"/>
        </w:rPr>
        <w:t xml:space="preserve">; </w:t>
      </w:r>
      <w:r w:rsidRPr="004E2B46">
        <w:rPr>
          <w:sz w:val="24"/>
          <w:szCs w:val="24"/>
        </w:rPr>
        <w:t>голосование населения в целях учета мнения населения при изменении границ территорий, в которых осуществляется местное самоуправление; другие формы участия населения в осуществлении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18. Муниципальные выборы.</w:t>
      </w:r>
    </w:p>
    <w:p w:rsidR="005A4745" w:rsidRPr="004E2B46" w:rsidRDefault="005A4745" w:rsidP="005A4745">
      <w:pPr>
        <w:pStyle w:val="a3"/>
        <w:ind w:left="0" w:firstLine="567"/>
        <w:jc w:val="both"/>
        <w:rPr>
          <w:sz w:val="24"/>
          <w:szCs w:val="24"/>
        </w:rPr>
      </w:pPr>
      <w:r w:rsidRPr="004E2B46">
        <w:rPr>
          <w:rFonts w:eastAsia="MS Mincho"/>
          <w:sz w:val="24"/>
          <w:szCs w:val="24"/>
        </w:rPr>
        <w:t xml:space="preserve">19. Избирательные комиссии. Виды. </w:t>
      </w:r>
      <w:r w:rsidRPr="004E2B46">
        <w:rPr>
          <w:sz w:val="24"/>
          <w:szCs w:val="24"/>
        </w:rPr>
        <w:t>Общие полномочия для всех видов избирательных комиссий.</w:t>
      </w:r>
    </w:p>
    <w:p w:rsidR="005A4745" w:rsidRPr="004E2B46" w:rsidRDefault="005A4745" w:rsidP="005A4745">
      <w:pPr>
        <w:pStyle w:val="a3"/>
        <w:ind w:left="0" w:firstLine="567"/>
        <w:jc w:val="both"/>
        <w:rPr>
          <w:sz w:val="24"/>
          <w:szCs w:val="24"/>
        </w:rPr>
      </w:pPr>
      <w:r w:rsidRPr="004E2B46">
        <w:rPr>
          <w:snapToGrid w:val="0"/>
          <w:sz w:val="24"/>
          <w:szCs w:val="24"/>
        </w:rPr>
        <w:t>20. Правовой статус представительного органа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21. Правовой статус депутата представительного органа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22. Глава муниципального образования.</w:t>
      </w:r>
    </w:p>
    <w:p w:rsidR="005A4745" w:rsidRPr="004E2B46" w:rsidRDefault="005A4745" w:rsidP="005A4745">
      <w:pPr>
        <w:pStyle w:val="a3"/>
        <w:ind w:left="0" w:firstLine="567"/>
        <w:jc w:val="both"/>
        <w:rPr>
          <w:sz w:val="24"/>
          <w:szCs w:val="24"/>
        </w:rPr>
      </w:pPr>
      <w:r w:rsidRPr="004E2B46">
        <w:rPr>
          <w:snapToGrid w:val="0"/>
          <w:sz w:val="24"/>
          <w:szCs w:val="24"/>
        </w:rPr>
        <w:t xml:space="preserve">23. Исполнительные органы местного самоуправления (характерные черты госадминистрации; структура, компетенция и полномочия государственной администрации). </w:t>
      </w:r>
    </w:p>
    <w:p w:rsidR="005A4745" w:rsidRPr="004E2B46" w:rsidRDefault="005A4745" w:rsidP="005A4745">
      <w:pPr>
        <w:pStyle w:val="a3"/>
        <w:ind w:left="0" w:firstLine="567"/>
        <w:jc w:val="both"/>
        <w:rPr>
          <w:sz w:val="24"/>
          <w:szCs w:val="24"/>
        </w:rPr>
      </w:pPr>
      <w:r w:rsidRPr="004E2B46">
        <w:rPr>
          <w:sz w:val="24"/>
          <w:szCs w:val="24"/>
        </w:rPr>
        <w:t>24. Администрация села (поселка). Полномочия.</w:t>
      </w:r>
    </w:p>
    <w:p w:rsidR="005A4745" w:rsidRPr="004E2B46" w:rsidRDefault="005A4745" w:rsidP="005A4745">
      <w:pPr>
        <w:pStyle w:val="a3"/>
        <w:ind w:left="0" w:firstLine="567"/>
        <w:jc w:val="both"/>
        <w:rPr>
          <w:sz w:val="24"/>
          <w:szCs w:val="24"/>
        </w:rPr>
      </w:pPr>
      <w:r w:rsidRPr="004E2B46">
        <w:rPr>
          <w:snapToGrid w:val="0"/>
          <w:sz w:val="24"/>
          <w:szCs w:val="24"/>
        </w:rPr>
        <w:t>25. Муниципальная служба и муниципальные служащие.</w:t>
      </w:r>
    </w:p>
    <w:p w:rsidR="005A4745" w:rsidRPr="004E2B46" w:rsidRDefault="005A4745" w:rsidP="005A4745">
      <w:pPr>
        <w:pStyle w:val="a3"/>
        <w:ind w:left="0" w:firstLine="567"/>
        <w:jc w:val="both"/>
        <w:rPr>
          <w:sz w:val="24"/>
          <w:szCs w:val="24"/>
        </w:rPr>
      </w:pPr>
      <w:r w:rsidRPr="004E2B46">
        <w:rPr>
          <w:snapToGrid w:val="0"/>
          <w:sz w:val="24"/>
          <w:szCs w:val="24"/>
        </w:rPr>
        <w:t>26. Понятие полномочий и компетенции органов местного самоуправления.</w:t>
      </w:r>
    </w:p>
    <w:p w:rsidR="005A4745" w:rsidRPr="004E2B46" w:rsidRDefault="005A4745" w:rsidP="005A4745">
      <w:pPr>
        <w:pStyle w:val="a3"/>
        <w:ind w:left="0" w:firstLine="567"/>
        <w:jc w:val="both"/>
        <w:rPr>
          <w:sz w:val="24"/>
          <w:szCs w:val="24"/>
        </w:rPr>
      </w:pPr>
      <w:r w:rsidRPr="004E2B46">
        <w:rPr>
          <w:snapToGrid w:val="0"/>
          <w:sz w:val="24"/>
          <w:szCs w:val="24"/>
        </w:rPr>
        <w:t>27. Полномочия</w:t>
      </w:r>
      <w:r w:rsidRPr="004E2B46">
        <w:rPr>
          <w:sz w:val="24"/>
          <w:szCs w:val="24"/>
        </w:rPr>
        <w:t xml:space="preserve"> местных советов народных депутатов и администрации села (поселка) в области планирования, материально-технического обеспечения и учета; в области бюджета и финансов; в области управления местной собственностью, развития местного хозяйства.</w:t>
      </w:r>
    </w:p>
    <w:p w:rsidR="005A4745" w:rsidRPr="004E2B46" w:rsidRDefault="005A4745" w:rsidP="005A4745">
      <w:pPr>
        <w:pStyle w:val="a3"/>
        <w:ind w:left="0" w:firstLine="567"/>
        <w:jc w:val="both"/>
        <w:rPr>
          <w:sz w:val="24"/>
          <w:szCs w:val="24"/>
        </w:rPr>
      </w:pPr>
      <w:r w:rsidRPr="004E2B46">
        <w:rPr>
          <w:snapToGrid w:val="0"/>
          <w:sz w:val="24"/>
          <w:szCs w:val="24"/>
        </w:rPr>
        <w:t>28. Полномочия</w:t>
      </w:r>
      <w:r w:rsidRPr="004E2B46">
        <w:rPr>
          <w:sz w:val="24"/>
          <w:szCs w:val="24"/>
        </w:rPr>
        <w:t xml:space="preserve"> местных советов народных депутатов и администрации села (поселка) в области использования и охраны земли, других природных ресурсов, окружающей среды; в сфере строительства; в области социального обслуживания населения; по обеспечению законности, прав, свобод и законных интересов граждан; в области награждения государственными наградами; в области признания права собственности на недвижимое имущество.</w:t>
      </w:r>
    </w:p>
    <w:p w:rsidR="005A4745" w:rsidRPr="004E2B46" w:rsidRDefault="005A4745" w:rsidP="005A4745">
      <w:pPr>
        <w:pStyle w:val="a8"/>
        <w:ind w:firstLine="567"/>
        <w:jc w:val="both"/>
        <w:outlineLvl w:val="0"/>
        <w:rPr>
          <w:rFonts w:ascii="Times New Roman" w:hAnsi="Times New Roman"/>
          <w:sz w:val="24"/>
          <w:szCs w:val="24"/>
        </w:rPr>
      </w:pPr>
      <w:r w:rsidRPr="004E2B46">
        <w:rPr>
          <w:rFonts w:ascii="Times New Roman" w:hAnsi="Times New Roman"/>
          <w:sz w:val="24"/>
          <w:szCs w:val="24"/>
        </w:rPr>
        <w:t>29. Полномочия исполнительно-распорядительных органов Государственной администрации в области бюджета и финансов, в области управления местной собственностью, развития местного хозяйства; в области использования и охраны земли, других природных ресурсов, окружающей среды.</w:t>
      </w:r>
    </w:p>
    <w:p w:rsidR="005A4745" w:rsidRPr="004E2B46" w:rsidRDefault="005A4745" w:rsidP="005A4745">
      <w:pPr>
        <w:pStyle w:val="a8"/>
        <w:ind w:firstLine="567"/>
        <w:jc w:val="both"/>
        <w:outlineLvl w:val="0"/>
        <w:rPr>
          <w:rFonts w:ascii="Times New Roman" w:hAnsi="Times New Roman"/>
          <w:sz w:val="24"/>
          <w:szCs w:val="24"/>
        </w:rPr>
      </w:pPr>
      <w:r w:rsidRPr="004E2B46">
        <w:rPr>
          <w:rFonts w:ascii="Times New Roman" w:hAnsi="Times New Roman"/>
          <w:sz w:val="24"/>
          <w:szCs w:val="24"/>
        </w:rPr>
        <w:t>30. Полномочия исполнительно-распорядительных органов Государственной администрации в сфере строительства; в области агропромышленного производства; в области жилищного хозяйства, коммунально-бытового, торгового обслуживания, транспорта и связи.</w:t>
      </w:r>
    </w:p>
    <w:p w:rsidR="005A4745" w:rsidRPr="004E2B46" w:rsidRDefault="005A4745" w:rsidP="005A4745">
      <w:pPr>
        <w:pStyle w:val="a8"/>
        <w:ind w:firstLine="567"/>
        <w:jc w:val="both"/>
        <w:outlineLvl w:val="0"/>
        <w:rPr>
          <w:rFonts w:ascii="Times New Roman" w:hAnsi="Times New Roman"/>
          <w:sz w:val="24"/>
          <w:szCs w:val="24"/>
        </w:rPr>
      </w:pPr>
      <w:r w:rsidRPr="004E2B46">
        <w:rPr>
          <w:rFonts w:ascii="Times New Roman" w:hAnsi="Times New Roman"/>
          <w:sz w:val="24"/>
          <w:szCs w:val="24"/>
        </w:rPr>
        <w:lastRenderedPageBreak/>
        <w:t>31. Полномочия государственной администрации в области</w:t>
      </w:r>
      <w:r w:rsidRPr="004E2B46">
        <w:rPr>
          <w:rFonts w:ascii="Times New Roman" w:hAnsi="Times New Roman"/>
          <w:sz w:val="24"/>
          <w:szCs w:val="24"/>
        </w:rPr>
        <w:tab/>
        <w:t>социального обслуживания населения; полномочия по обеспечению законности, прав, свободы законных интересов граждан; полномочия в области охраны государственного и общественного порядка, борьбы с преступностью; в области оборон</w:t>
      </w:r>
      <w:r>
        <w:rPr>
          <w:rFonts w:ascii="Times New Roman" w:hAnsi="Times New Roman"/>
          <w:sz w:val="24"/>
          <w:szCs w:val="24"/>
        </w:rPr>
        <w:t>ы</w:t>
      </w:r>
      <w:r w:rsidRPr="004E2B46">
        <w:rPr>
          <w:rFonts w:ascii="Times New Roman" w:hAnsi="Times New Roman"/>
          <w:sz w:val="24"/>
          <w:szCs w:val="24"/>
        </w:rPr>
        <w:t>.</w:t>
      </w:r>
    </w:p>
    <w:p w:rsidR="005A4745" w:rsidRPr="004E2B46" w:rsidRDefault="005A4745" w:rsidP="005A4745">
      <w:pPr>
        <w:pStyle w:val="a8"/>
        <w:ind w:firstLine="567"/>
        <w:jc w:val="both"/>
        <w:rPr>
          <w:rFonts w:ascii="Times New Roman" w:hAnsi="Times New Roman"/>
          <w:sz w:val="24"/>
          <w:szCs w:val="24"/>
        </w:rPr>
      </w:pPr>
      <w:r w:rsidRPr="004E2B46">
        <w:rPr>
          <w:rFonts w:ascii="Times New Roman" w:hAnsi="Times New Roman"/>
          <w:sz w:val="24"/>
          <w:szCs w:val="24"/>
        </w:rPr>
        <w:t>32.Гарантии местного самоуправления.</w:t>
      </w:r>
    </w:p>
    <w:p w:rsidR="005A4745" w:rsidRPr="004E2B46" w:rsidRDefault="005A4745" w:rsidP="005A4745">
      <w:pPr>
        <w:pStyle w:val="a8"/>
        <w:ind w:firstLine="567"/>
        <w:jc w:val="both"/>
        <w:rPr>
          <w:rFonts w:ascii="Times New Roman" w:hAnsi="Times New Roman"/>
          <w:sz w:val="24"/>
          <w:szCs w:val="24"/>
        </w:rPr>
      </w:pPr>
      <w:r w:rsidRPr="004E2B46">
        <w:rPr>
          <w:rFonts w:ascii="Times New Roman" w:hAnsi="Times New Roman"/>
          <w:sz w:val="24"/>
          <w:szCs w:val="24"/>
        </w:rPr>
        <w:t>33.Ответственность органов и должностных лиц местного самоуправления.</w:t>
      </w:r>
    </w:p>
    <w:p w:rsidR="005A4745" w:rsidRPr="004E2B46" w:rsidRDefault="005A4745" w:rsidP="005A4745">
      <w:pPr>
        <w:pStyle w:val="a8"/>
        <w:ind w:firstLine="567"/>
        <w:jc w:val="both"/>
        <w:rPr>
          <w:rFonts w:ascii="Times New Roman" w:hAnsi="Times New Roman"/>
          <w:sz w:val="24"/>
          <w:szCs w:val="24"/>
        </w:rPr>
      </w:pPr>
      <w:r w:rsidRPr="004E2B46">
        <w:rPr>
          <w:rFonts w:ascii="Times New Roman" w:hAnsi="Times New Roman"/>
          <w:sz w:val="24"/>
          <w:szCs w:val="24"/>
        </w:rPr>
        <w:t>34.Прокурорский надзор за соблюдением законности в деятельности органов и должностных лиц местного самоуправления.</w:t>
      </w:r>
    </w:p>
    <w:p w:rsidR="005A4745" w:rsidRPr="0073512A" w:rsidRDefault="005A4745" w:rsidP="005A4745">
      <w:pPr>
        <w:autoSpaceDE w:val="0"/>
        <w:autoSpaceDN w:val="0"/>
        <w:adjustRightInd w:val="0"/>
        <w:spacing w:line="240" w:lineRule="auto"/>
        <w:ind w:firstLine="567"/>
        <w:jc w:val="center"/>
        <w:rPr>
          <w:rFonts w:ascii="Times New Roman" w:hAnsi="Times New Roman"/>
          <w:b/>
          <w:sz w:val="24"/>
          <w:szCs w:val="24"/>
        </w:rPr>
      </w:pPr>
      <w:r>
        <w:rPr>
          <w:rFonts w:ascii="Times New Roman" w:hAnsi="Times New Roman"/>
          <w:b/>
          <w:sz w:val="24"/>
          <w:szCs w:val="24"/>
        </w:rPr>
        <w:t>Л</w:t>
      </w:r>
      <w:r w:rsidRPr="0073512A">
        <w:rPr>
          <w:rFonts w:ascii="Times New Roman" w:hAnsi="Times New Roman"/>
          <w:b/>
          <w:sz w:val="24"/>
          <w:szCs w:val="24"/>
        </w:rPr>
        <w:t>итература</w:t>
      </w:r>
      <w:r>
        <w:rPr>
          <w:rFonts w:ascii="Times New Roman" w:hAnsi="Times New Roman"/>
          <w:b/>
          <w:sz w:val="24"/>
          <w:szCs w:val="24"/>
        </w:rPr>
        <w:t>, р</w:t>
      </w:r>
      <w:r w:rsidRPr="0073512A">
        <w:rPr>
          <w:rFonts w:ascii="Times New Roman" w:hAnsi="Times New Roman"/>
          <w:b/>
          <w:sz w:val="24"/>
          <w:szCs w:val="24"/>
        </w:rPr>
        <w:t>екомендуемая для подготовки к зачету</w:t>
      </w:r>
    </w:p>
    <w:p w:rsidR="005A4745" w:rsidRPr="0073512A" w:rsidRDefault="005A4745" w:rsidP="005A4745">
      <w:pPr>
        <w:spacing w:line="240" w:lineRule="auto"/>
        <w:jc w:val="center"/>
        <w:rPr>
          <w:rFonts w:ascii="Times New Roman" w:hAnsi="Times New Roman"/>
          <w:i/>
        </w:rPr>
      </w:pPr>
      <w:r w:rsidRPr="0073512A">
        <w:rPr>
          <w:rFonts w:ascii="Times New Roman" w:hAnsi="Times New Roman"/>
          <w:i/>
        </w:rPr>
        <w:t>Международные акты</w:t>
      </w:r>
    </w:p>
    <w:p w:rsidR="005A4745" w:rsidRPr="00C73430" w:rsidRDefault="005A4745" w:rsidP="005A4745">
      <w:pPr>
        <w:pStyle w:val="a3"/>
        <w:numPr>
          <w:ilvl w:val="0"/>
          <w:numId w:val="2"/>
        </w:numPr>
        <w:tabs>
          <w:tab w:val="left" w:pos="900"/>
        </w:tabs>
        <w:autoSpaceDN w:val="0"/>
        <w:ind w:left="360"/>
        <w:jc w:val="both"/>
        <w:rPr>
          <w:sz w:val="24"/>
          <w:szCs w:val="24"/>
        </w:rPr>
      </w:pPr>
      <w:r w:rsidRPr="00C73430">
        <w:rPr>
          <w:sz w:val="24"/>
          <w:szCs w:val="24"/>
        </w:rPr>
        <w:t>Европейская Хартия местного самоуправления, принятая членами Европейского Совета 15 октября 1985 года.</w:t>
      </w:r>
    </w:p>
    <w:p w:rsidR="005A4745" w:rsidRPr="0073512A" w:rsidRDefault="005A4745" w:rsidP="005A4745">
      <w:pPr>
        <w:spacing w:line="240" w:lineRule="auto"/>
        <w:jc w:val="center"/>
        <w:rPr>
          <w:rFonts w:ascii="Times New Roman" w:hAnsi="Times New Roman"/>
          <w:i/>
        </w:rPr>
      </w:pPr>
      <w:r w:rsidRPr="0073512A">
        <w:rPr>
          <w:rFonts w:ascii="Times New Roman" w:hAnsi="Times New Roman"/>
          <w:i/>
        </w:rPr>
        <w:t>Основная</w:t>
      </w:r>
    </w:p>
    <w:p w:rsidR="005A4745" w:rsidRPr="00932462" w:rsidRDefault="005A4745" w:rsidP="005A4745">
      <w:pPr>
        <w:pStyle w:val="a3"/>
        <w:numPr>
          <w:ilvl w:val="0"/>
          <w:numId w:val="1"/>
        </w:numPr>
        <w:tabs>
          <w:tab w:val="left" w:pos="900"/>
        </w:tabs>
        <w:autoSpaceDN w:val="0"/>
        <w:ind w:left="360"/>
        <w:rPr>
          <w:sz w:val="24"/>
          <w:szCs w:val="24"/>
        </w:rPr>
      </w:pPr>
      <w:r w:rsidRPr="00932462">
        <w:rPr>
          <w:sz w:val="24"/>
          <w:szCs w:val="24"/>
        </w:rPr>
        <w:t>Конституция Приднестровской Молдавской Республики, принятая на всенародном референдуме 24 декабря 1995 года и подписана Президентом Приднестровской Молдавской Республики 17 января 1996 года, с изменениями и дополнениями.</w:t>
      </w:r>
    </w:p>
    <w:p w:rsidR="005A4745" w:rsidRDefault="005A4745" w:rsidP="005A4745">
      <w:pPr>
        <w:pStyle w:val="a3"/>
        <w:numPr>
          <w:ilvl w:val="0"/>
          <w:numId w:val="1"/>
        </w:numPr>
        <w:tabs>
          <w:tab w:val="left" w:pos="900"/>
        </w:tabs>
        <w:autoSpaceDN w:val="0"/>
        <w:ind w:left="360"/>
        <w:rPr>
          <w:sz w:val="24"/>
          <w:szCs w:val="24"/>
        </w:rPr>
      </w:pPr>
      <w:r w:rsidRPr="00932462">
        <w:rPr>
          <w:bCs/>
          <w:sz w:val="24"/>
          <w:szCs w:val="24"/>
        </w:rPr>
        <w:t xml:space="preserve">Конституционный </w:t>
      </w:r>
      <w:r w:rsidRPr="00932462">
        <w:rPr>
          <w:sz w:val="24"/>
          <w:szCs w:val="24"/>
        </w:rPr>
        <w:t>закон Приднестровской Молдавской Республики от 31 июля 2006 года № 66-КЗ-I</w:t>
      </w:r>
      <w:r w:rsidRPr="00932462">
        <w:rPr>
          <w:sz w:val="24"/>
          <w:szCs w:val="24"/>
          <w:lang w:val="en-US"/>
        </w:rPr>
        <w:t>V</w:t>
      </w:r>
      <w:r w:rsidRPr="00932462">
        <w:rPr>
          <w:sz w:val="24"/>
          <w:szCs w:val="24"/>
        </w:rPr>
        <w:t xml:space="preserve"> «О Прокуратуре Приднестровской Молдавской Республики» (САЗ 06-32) с изменениями и дополнениями.</w:t>
      </w:r>
    </w:p>
    <w:p w:rsidR="005A4745" w:rsidRPr="00CA7714" w:rsidRDefault="005A4745" w:rsidP="005A4745">
      <w:pPr>
        <w:pStyle w:val="a3"/>
        <w:numPr>
          <w:ilvl w:val="0"/>
          <w:numId w:val="1"/>
        </w:numPr>
        <w:tabs>
          <w:tab w:val="left" w:pos="900"/>
        </w:tabs>
        <w:autoSpaceDN w:val="0"/>
        <w:ind w:left="360"/>
        <w:jc w:val="both"/>
        <w:rPr>
          <w:sz w:val="24"/>
          <w:szCs w:val="24"/>
        </w:rPr>
      </w:pPr>
      <w:r w:rsidRPr="00CA7714">
        <w:rPr>
          <w:color w:val="000000"/>
          <w:sz w:val="24"/>
          <w:szCs w:val="24"/>
          <w:shd w:val="clear" w:color="auto" w:fill="FFFFFF"/>
        </w:rPr>
        <w:t>Кодекс Приднес</w:t>
      </w:r>
      <w:r>
        <w:rPr>
          <w:color w:val="000000"/>
          <w:sz w:val="24"/>
          <w:szCs w:val="24"/>
          <w:shd w:val="clear" w:color="auto" w:fill="FFFFFF"/>
        </w:rPr>
        <w:t xml:space="preserve">тровской Молдавской Республики </w:t>
      </w:r>
      <w:r w:rsidRPr="00CA7714">
        <w:rPr>
          <w:color w:val="000000"/>
          <w:sz w:val="24"/>
          <w:szCs w:val="24"/>
          <w:shd w:val="clear" w:color="auto" w:fill="FFFFFF"/>
        </w:rPr>
        <w:t xml:space="preserve">об административных правонарушениях </w:t>
      </w:r>
      <w:r w:rsidRPr="00CA7714">
        <w:rPr>
          <w:sz w:val="24"/>
          <w:szCs w:val="24"/>
        </w:rPr>
        <w:t>от 21 января 2014 года № 10-З-V (САЗ 14-4) с изменениями и дополнениями.</w:t>
      </w:r>
    </w:p>
    <w:p w:rsidR="005A4745" w:rsidRPr="00CA7714" w:rsidRDefault="005A4745" w:rsidP="005A4745">
      <w:pPr>
        <w:pStyle w:val="a3"/>
        <w:numPr>
          <w:ilvl w:val="0"/>
          <w:numId w:val="1"/>
        </w:numPr>
        <w:tabs>
          <w:tab w:val="left" w:pos="900"/>
        </w:tabs>
        <w:autoSpaceDN w:val="0"/>
        <w:ind w:left="360"/>
        <w:jc w:val="both"/>
        <w:rPr>
          <w:sz w:val="24"/>
          <w:szCs w:val="24"/>
        </w:rPr>
      </w:pPr>
      <w:r w:rsidRPr="00CA7714">
        <w:rPr>
          <w:sz w:val="24"/>
          <w:szCs w:val="24"/>
        </w:rPr>
        <w:t xml:space="preserve">Уголовный кодекс Приднестровской Молдавской Республики, введенный в действие Законом Приднестровской Молдавской Республики от 7 июня 2002 года № 138-З-III (CАЗ 02-23,1), с изменениями и дополнениями. </w:t>
      </w:r>
    </w:p>
    <w:p w:rsidR="005A4745" w:rsidRDefault="005A4745" w:rsidP="005A4745">
      <w:pPr>
        <w:pStyle w:val="a3"/>
        <w:numPr>
          <w:ilvl w:val="0"/>
          <w:numId w:val="1"/>
        </w:numPr>
        <w:tabs>
          <w:tab w:val="left" w:pos="900"/>
        </w:tabs>
        <w:autoSpaceDN w:val="0"/>
        <w:ind w:left="360"/>
        <w:jc w:val="both"/>
        <w:rPr>
          <w:sz w:val="24"/>
          <w:szCs w:val="24"/>
        </w:rPr>
      </w:pPr>
      <w:r w:rsidRPr="00BB6170">
        <w:rPr>
          <w:sz w:val="24"/>
          <w:szCs w:val="24"/>
        </w:rPr>
        <w:t>Избирательный Кодекс Приднестровской Молдавской Республики от 9</w:t>
      </w:r>
      <w:r>
        <w:rPr>
          <w:sz w:val="24"/>
          <w:szCs w:val="24"/>
        </w:rPr>
        <w:t xml:space="preserve"> августа </w:t>
      </w:r>
      <w:r w:rsidRPr="00BB6170">
        <w:rPr>
          <w:sz w:val="24"/>
          <w:szCs w:val="24"/>
        </w:rPr>
        <w:t>2000 г</w:t>
      </w:r>
      <w:r>
        <w:rPr>
          <w:sz w:val="24"/>
          <w:szCs w:val="24"/>
        </w:rPr>
        <w:t>ода</w:t>
      </w:r>
      <w:r w:rsidRPr="00BB6170">
        <w:rPr>
          <w:sz w:val="24"/>
          <w:szCs w:val="24"/>
        </w:rPr>
        <w:t xml:space="preserve"> с изменениями и дополнениями.</w:t>
      </w:r>
    </w:p>
    <w:p w:rsidR="005A4745" w:rsidRPr="004E2B46" w:rsidRDefault="005A4745" w:rsidP="005A4745">
      <w:pPr>
        <w:pStyle w:val="a3"/>
        <w:numPr>
          <w:ilvl w:val="0"/>
          <w:numId w:val="1"/>
        </w:numPr>
        <w:tabs>
          <w:tab w:val="left" w:pos="900"/>
        </w:tabs>
        <w:autoSpaceDN w:val="0"/>
        <w:ind w:left="360"/>
        <w:jc w:val="both"/>
        <w:rPr>
          <w:sz w:val="24"/>
          <w:szCs w:val="24"/>
        </w:rPr>
      </w:pPr>
      <w:r w:rsidRPr="004E2B46">
        <w:rPr>
          <w:sz w:val="24"/>
          <w:szCs w:val="24"/>
        </w:rPr>
        <w:t>Трудовой кодекс Приднестровской Молдавской Республики от 19 июля 2002 года № 161-З-</w:t>
      </w:r>
      <w:r w:rsidRPr="004E2B46">
        <w:rPr>
          <w:sz w:val="24"/>
          <w:szCs w:val="24"/>
          <w:lang w:val="en-US"/>
        </w:rPr>
        <w:t>III</w:t>
      </w:r>
      <w:r w:rsidRPr="004E2B46">
        <w:rPr>
          <w:sz w:val="24"/>
          <w:szCs w:val="24"/>
        </w:rPr>
        <w:t xml:space="preserve"> (САЗ 02-29) 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caps/>
          <w:sz w:val="24"/>
          <w:szCs w:val="24"/>
          <w:lang w:eastAsia="en-US"/>
        </w:rPr>
        <w:t xml:space="preserve">27 </w:t>
      </w:r>
      <w:r w:rsidRPr="00BB6170">
        <w:rPr>
          <w:sz w:val="24"/>
          <w:szCs w:val="24"/>
          <w:lang w:eastAsia="en-US"/>
        </w:rPr>
        <w:t xml:space="preserve">июля 2016 года </w:t>
      </w:r>
      <w:r w:rsidRPr="00BB6170">
        <w:rPr>
          <w:caps/>
          <w:sz w:val="24"/>
          <w:szCs w:val="24"/>
          <w:lang w:eastAsia="en-US"/>
        </w:rPr>
        <w:t>№ 195-З-</w:t>
      </w:r>
      <w:r w:rsidRPr="00BB6170">
        <w:rPr>
          <w:caps/>
          <w:sz w:val="24"/>
          <w:szCs w:val="24"/>
          <w:lang w:val="en-US" w:eastAsia="en-US"/>
        </w:rPr>
        <w:t>VI</w:t>
      </w:r>
      <w:r w:rsidRPr="00BB6170">
        <w:rPr>
          <w:caps/>
          <w:sz w:val="24"/>
          <w:szCs w:val="24"/>
          <w:lang w:eastAsia="en-US"/>
        </w:rPr>
        <w:t xml:space="preserve"> </w:t>
      </w:r>
      <w:r w:rsidRPr="00BB6170">
        <w:rPr>
          <w:sz w:val="24"/>
          <w:szCs w:val="24"/>
        </w:rPr>
        <w:t xml:space="preserve">«О представительных органах государственной власти и местного самоуправления» </w:t>
      </w:r>
      <w:r w:rsidRPr="00BB6170">
        <w:rPr>
          <w:caps/>
          <w:sz w:val="24"/>
          <w:szCs w:val="24"/>
          <w:lang w:eastAsia="en-US"/>
        </w:rPr>
        <w:t xml:space="preserve">(САЗ 16-30) </w:t>
      </w:r>
      <w:r w:rsidRPr="00BB6170">
        <w:rPr>
          <w:spacing w:val="-2"/>
          <w:sz w:val="24"/>
          <w:szCs w:val="24"/>
        </w:rPr>
        <w:t>с изменениями и дополнениях.</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color w:val="000000"/>
          <w:sz w:val="24"/>
          <w:szCs w:val="24"/>
        </w:rPr>
        <w:t>Закон Приднес</w:t>
      </w:r>
      <w:r>
        <w:rPr>
          <w:color w:val="000000"/>
          <w:sz w:val="24"/>
          <w:szCs w:val="24"/>
        </w:rPr>
        <w:t xml:space="preserve">тровской Молдавской Республики </w:t>
      </w:r>
      <w:r w:rsidRPr="00BB6170">
        <w:rPr>
          <w:color w:val="000000"/>
          <w:sz w:val="24"/>
          <w:szCs w:val="24"/>
        </w:rPr>
        <w:t>от 17 июля 2002 года № 155-З-III «Об административно-территориальном устройстве Приднестровской Молд</w:t>
      </w:r>
      <w:r>
        <w:rPr>
          <w:color w:val="000000"/>
          <w:sz w:val="24"/>
          <w:szCs w:val="24"/>
        </w:rPr>
        <w:t xml:space="preserve">авской Республики»              (САЗ 02-29) </w:t>
      </w:r>
      <w:r w:rsidRPr="00BB6170">
        <w:rPr>
          <w:color w:val="000000"/>
          <w:sz w:val="24"/>
          <w:szCs w:val="24"/>
        </w:rPr>
        <w:t>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 xml:space="preserve">Закон Приднестровской Молдавской Республики от </w:t>
      </w:r>
      <w:r w:rsidRPr="00BB6170">
        <w:rPr>
          <w:spacing w:val="-2"/>
          <w:sz w:val="24"/>
          <w:szCs w:val="24"/>
        </w:rPr>
        <w:t>31 мая 2017 года</w:t>
      </w:r>
      <w:r w:rsidRPr="00BB6170">
        <w:rPr>
          <w:sz w:val="24"/>
          <w:szCs w:val="24"/>
        </w:rPr>
        <w:t xml:space="preserve"> </w:t>
      </w:r>
      <w:r w:rsidRPr="00BB6170">
        <w:rPr>
          <w:spacing w:val="-2"/>
          <w:sz w:val="24"/>
          <w:szCs w:val="24"/>
        </w:rPr>
        <w:t>№ 122-З-</w:t>
      </w:r>
      <w:r w:rsidRPr="00BB6170">
        <w:rPr>
          <w:spacing w:val="-2"/>
          <w:sz w:val="24"/>
          <w:szCs w:val="24"/>
          <w:lang w:val="en-US"/>
        </w:rPr>
        <w:t>V</w:t>
      </w:r>
      <w:r w:rsidRPr="00BB6170">
        <w:rPr>
          <w:spacing w:val="-2"/>
          <w:sz w:val="24"/>
          <w:szCs w:val="24"/>
        </w:rPr>
        <w:t xml:space="preserve">I </w:t>
      </w:r>
      <w:r w:rsidRPr="00BB6170">
        <w:rPr>
          <w:sz w:val="24"/>
          <w:szCs w:val="24"/>
        </w:rPr>
        <w:t xml:space="preserve">«О местных общественных слушаниях в административно-территориальных единицах Приднестровской Молдавской Республики» </w:t>
      </w:r>
      <w:r w:rsidRPr="00BB6170">
        <w:rPr>
          <w:spacing w:val="-2"/>
          <w:sz w:val="24"/>
          <w:szCs w:val="24"/>
        </w:rPr>
        <w:t>(САЗ 17-23,1) с изменениями и дополнениях.</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w:t>
      </w:r>
      <w:r>
        <w:rPr>
          <w:sz w:val="24"/>
          <w:szCs w:val="24"/>
        </w:rPr>
        <w:t xml:space="preserve">тровской Молдавской Республики </w:t>
      </w:r>
      <w:r w:rsidRPr="00BB6170">
        <w:rPr>
          <w:sz w:val="24"/>
          <w:szCs w:val="24"/>
        </w:rPr>
        <w:t>от 13 декабря 2005 года № 701-З-</w:t>
      </w:r>
      <w:r w:rsidRPr="00BB6170">
        <w:rPr>
          <w:sz w:val="24"/>
          <w:szCs w:val="24"/>
          <w:lang w:val="en-US"/>
        </w:rPr>
        <w:t>III</w:t>
      </w:r>
      <w:r w:rsidRPr="00BB6170">
        <w:rPr>
          <w:sz w:val="24"/>
          <w:szCs w:val="24"/>
        </w:rPr>
        <w:t xml:space="preserve"> «О статусе столицы Приднестровской Молдавской Республики» (САЗ 05-51) 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Гражданский Кодекс Приднестровской Молдавской Республики от 19</w:t>
      </w:r>
      <w:r>
        <w:rPr>
          <w:sz w:val="24"/>
          <w:szCs w:val="24"/>
        </w:rPr>
        <w:t xml:space="preserve"> июля </w:t>
      </w:r>
      <w:r w:rsidRPr="00BB6170">
        <w:rPr>
          <w:sz w:val="24"/>
          <w:szCs w:val="24"/>
        </w:rPr>
        <w:t>2002 г</w:t>
      </w:r>
      <w:r>
        <w:rPr>
          <w:sz w:val="24"/>
          <w:szCs w:val="24"/>
        </w:rPr>
        <w:t>ода</w:t>
      </w:r>
      <w:r w:rsidRPr="00BB6170">
        <w:rPr>
          <w:sz w:val="24"/>
          <w:szCs w:val="24"/>
        </w:rPr>
        <w:t xml:space="preserve"> с изменениями и дополнениями.</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от 4 апреля 1995 года «Об основах налоговой системы в Приднестровской Молдавской Республике» с изменениями и дополнениями.</w:t>
      </w:r>
    </w:p>
    <w:p w:rsidR="005A4745"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от 24 февраля 1997 года № 35-З «О бюджетной системе в Приднестровской Молдавской Республике» (СЗМР 97-2) с изменениями и дополнениями.</w:t>
      </w:r>
    </w:p>
    <w:p w:rsidR="005A4745" w:rsidRDefault="005A4745" w:rsidP="005A4745">
      <w:pPr>
        <w:pStyle w:val="a3"/>
        <w:numPr>
          <w:ilvl w:val="0"/>
          <w:numId w:val="1"/>
        </w:numPr>
        <w:tabs>
          <w:tab w:val="left" w:pos="900"/>
        </w:tabs>
        <w:autoSpaceDN w:val="0"/>
        <w:ind w:left="360"/>
        <w:jc w:val="both"/>
        <w:rPr>
          <w:sz w:val="24"/>
          <w:szCs w:val="24"/>
        </w:rPr>
      </w:pPr>
      <w:r w:rsidRPr="007834F0">
        <w:rPr>
          <w:sz w:val="24"/>
          <w:szCs w:val="24"/>
        </w:rPr>
        <w:t>Закон Приднес</w:t>
      </w:r>
      <w:r>
        <w:rPr>
          <w:sz w:val="24"/>
          <w:szCs w:val="24"/>
        </w:rPr>
        <w:t xml:space="preserve">тровской Молдавской Республики </w:t>
      </w:r>
      <w:r w:rsidRPr="007834F0">
        <w:rPr>
          <w:sz w:val="24"/>
          <w:szCs w:val="24"/>
        </w:rPr>
        <w:t>от 3 октября 2008 года № 561-З- IV «О наказах избирателей» (САЗ 08-39) с изменениями и дополнениями.</w:t>
      </w:r>
    </w:p>
    <w:p w:rsidR="005A4745" w:rsidRPr="00D13893" w:rsidRDefault="005A4745" w:rsidP="005A4745">
      <w:pPr>
        <w:pStyle w:val="a3"/>
        <w:numPr>
          <w:ilvl w:val="0"/>
          <w:numId w:val="1"/>
        </w:numPr>
        <w:tabs>
          <w:tab w:val="left" w:pos="900"/>
        </w:tabs>
        <w:autoSpaceDN w:val="0"/>
        <w:ind w:left="360"/>
        <w:jc w:val="both"/>
        <w:rPr>
          <w:sz w:val="24"/>
          <w:szCs w:val="24"/>
        </w:rPr>
      </w:pPr>
      <w:r w:rsidRPr="00D13893">
        <w:rPr>
          <w:sz w:val="24"/>
          <w:szCs w:val="24"/>
        </w:rPr>
        <w:lastRenderedPageBreak/>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5A4745" w:rsidRPr="004E2B46" w:rsidRDefault="005A4745" w:rsidP="005A4745">
      <w:pPr>
        <w:pStyle w:val="a3"/>
        <w:numPr>
          <w:ilvl w:val="0"/>
          <w:numId w:val="1"/>
        </w:numPr>
        <w:tabs>
          <w:tab w:val="left" w:pos="900"/>
        </w:tabs>
        <w:autoSpaceDN w:val="0"/>
        <w:ind w:left="360"/>
        <w:jc w:val="both"/>
        <w:rPr>
          <w:sz w:val="24"/>
          <w:szCs w:val="24"/>
        </w:rPr>
      </w:pPr>
      <w:r w:rsidRPr="004E2B46">
        <w:rPr>
          <w:sz w:val="24"/>
          <w:szCs w:val="24"/>
        </w:rPr>
        <w:t>Закон Приднестровской Молдавской Республики от 25 апреля 2012 года № 49-З-</w:t>
      </w:r>
      <w:r w:rsidRPr="004E2B46">
        <w:rPr>
          <w:sz w:val="24"/>
          <w:szCs w:val="24"/>
          <w:lang w:val="en-US"/>
        </w:rPr>
        <w:t>V</w:t>
      </w:r>
      <w:r w:rsidRPr="004E2B46">
        <w:rPr>
          <w:sz w:val="24"/>
          <w:szCs w:val="24"/>
        </w:rPr>
        <w:t xml:space="preserve"> «О системе государственной службы Приднестровской Молдавской Республики» (САЗ 12-18) с изменениями </w:t>
      </w:r>
      <w:r w:rsidRPr="004E2B46">
        <w:rPr>
          <w:sz w:val="24"/>
          <w:szCs w:val="24"/>
        </w:rPr>
        <w:br/>
        <w:t>и дополнениями.</w:t>
      </w:r>
    </w:p>
    <w:p w:rsidR="005A4745" w:rsidRPr="004E2B46" w:rsidRDefault="005A4745" w:rsidP="005A4745">
      <w:pPr>
        <w:pStyle w:val="a3"/>
        <w:numPr>
          <w:ilvl w:val="0"/>
          <w:numId w:val="1"/>
        </w:numPr>
        <w:tabs>
          <w:tab w:val="left" w:pos="900"/>
        </w:tabs>
        <w:autoSpaceDN w:val="0"/>
        <w:ind w:left="360"/>
        <w:jc w:val="both"/>
        <w:rPr>
          <w:sz w:val="24"/>
          <w:szCs w:val="24"/>
        </w:rPr>
      </w:pPr>
      <w:r w:rsidRPr="004E2B46">
        <w:rPr>
          <w:sz w:val="24"/>
          <w:szCs w:val="24"/>
        </w:rPr>
        <w:t>Закон Приднестровской Молдавской Республики от 27 апреля 2012 года № 53-З-V «О государственной гражданской службе Приднестровской Молдавской Республики» (САЗ 12-18) с изменениями и дополнениями.</w:t>
      </w:r>
    </w:p>
    <w:p w:rsidR="005A4745"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5A4745" w:rsidRPr="004D2532" w:rsidRDefault="005A4745" w:rsidP="005A4745">
      <w:pPr>
        <w:pStyle w:val="a3"/>
        <w:numPr>
          <w:ilvl w:val="0"/>
          <w:numId w:val="1"/>
        </w:numPr>
        <w:tabs>
          <w:tab w:val="left" w:pos="900"/>
        </w:tabs>
        <w:autoSpaceDN w:val="0"/>
        <w:ind w:left="360"/>
        <w:jc w:val="both"/>
        <w:rPr>
          <w:sz w:val="24"/>
          <w:szCs w:val="24"/>
        </w:rPr>
      </w:pPr>
      <w:r w:rsidRPr="004D2532">
        <w:rPr>
          <w:color w:val="000000"/>
          <w:sz w:val="24"/>
          <w:szCs w:val="24"/>
        </w:rPr>
        <w:t>Закон Приднес</w:t>
      </w:r>
      <w:r>
        <w:rPr>
          <w:color w:val="000000"/>
          <w:sz w:val="24"/>
          <w:szCs w:val="24"/>
        </w:rPr>
        <w:t xml:space="preserve">тровской Молдавской Республики </w:t>
      </w:r>
      <w:r w:rsidRPr="004D2532">
        <w:rPr>
          <w:color w:val="000000"/>
          <w:sz w:val="24"/>
          <w:szCs w:val="24"/>
        </w:rPr>
        <w:t>от 8 декабря 2003 года № 367-З-III «Об обращениях граждан и юридических лиц, а также общественных объедине</w:t>
      </w:r>
      <w:r>
        <w:rPr>
          <w:color w:val="000000"/>
          <w:sz w:val="24"/>
          <w:szCs w:val="24"/>
        </w:rPr>
        <w:t xml:space="preserve">ний» (САЗ 03-50) с изменениями </w:t>
      </w:r>
      <w:r w:rsidRPr="004D2532">
        <w:rPr>
          <w:color w:val="000000"/>
          <w:sz w:val="24"/>
          <w:szCs w:val="24"/>
        </w:rPr>
        <w:t>и дополнениями.</w:t>
      </w:r>
    </w:p>
    <w:p w:rsidR="005A4745" w:rsidRPr="004D2532" w:rsidRDefault="005A4745" w:rsidP="005A4745">
      <w:pPr>
        <w:pStyle w:val="a3"/>
        <w:numPr>
          <w:ilvl w:val="0"/>
          <w:numId w:val="1"/>
        </w:numPr>
        <w:tabs>
          <w:tab w:val="left" w:pos="900"/>
        </w:tabs>
        <w:autoSpaceDN w:val="0"/>
        <w:ind w:left="360"/>
        <w:jc w:val="both"/>
        <w:rPr>
          <w:sz w:val="24"/>
          <w:szCs w:val="24"/>
        </w:rPr>
      </w:pPr>
      <w:r w:rsidRPr="004D2532">
        <w:rPr>
          <w:sz w:val="24"/>
          <w:szCs w:val="24"/>
        </w:rPr>
        <w:t xml:space="preserve">Закон Приднестровской Молдавской Республики от «О собраниях, митингах, демонстрациях, </w:t>
      </w:r>
      <w:r w:rsidRPr="004D2532">
        <w:rPr>
          <w:rStyle w:val="blk"/>
          <w:sz w:val="24"/>
          <w:szCs w:val="24"/>
        </w:rPr>
        <w:t>уличных шествиях</w:t>
      </w:r>
      <w:r w:rsidRPr="004D2532">
        <w:rPr>
          <w:sz w:val="24"/>
          <w:szCs w:val="24"/>
        </w:rPr>
        <w:t xml:space="preserve"> и пикетированиях» от </w:t>
      </w:r>
      <w:r w:rsidRPr="004D2532">
        <w:rPr>
          <w:caps/>
          <w:sz w:val="24"/>
          <w:szCs w:val="24"/>
        </w:rPr>
        <w:t xml:space="preserve">29 </w:t>
      </w:r>
      <w:r w:rsidRPr="004D2532">
        <w:rPr>
          <w:sz w:val="24"/>
          <w:szCs w:val="24"/>
        </w:rPr>
        <w:t xml:space="preserve">декабря </w:t>
      </w:r>
      <w:r w:rsidRPr="004D2532">
        <w:rPr>
          <w:caps/>
          <w:sz w:val="24"/>
          <w:szCs w:val="24"/>
        </w:rPr>
        <w:t xml:space="preserve">2017 </w:t>
      </w:r>
      <w:r w:rsidRPr="004D2532">
        <w:rPr>
          <w:sz w:val="24"/>
          <w:szCs w:val="24"/>
        </w:rPr>
        <w:t>года № 396-З-</w:t>
      </w:r>
      <w:r w:rsidRPr="004D2532">
        <w:rPr>
          <w:sz w:val="24"/>
          <w:szCs w:val="24"/>
          <w:lang w:val="en-US"/>
        </w:rPr>
        <w:t>V</w:t>
      </w:r>
      <w:r w:rsidRPr="004D2532">
        <w:rPr>
          <w:sz w:val="24"/>
          <w:szCs w:val="24"/>
        </w:rPr>
        <w:t xml:space="preserve"> (САЗ 18-1,1).</w:t>
      </w:r>
    </w:p>
    <w:p w:rsidR="005A4745" w:rsidRPr="00BB6170" w:rsidRDefault="005A4745" w:rsidP="005A4745">
      <w:pPr>
        <w:pStyle w:val="a3"/>
        <w:numPr>
          <w:ilvl w:val="0"/>
          <w:numId w:val="1"/>
        </w:numPr>
        <w:tabs>
          <w:tab w:val="left" w:pos="900"/>
        </w:tabs>
        <w:autoSpaceDN w:val="0"/>
        <w:ind w:left="360"/>
        <w:jc w:val="both"/>
        <w:rPr>
          <w:sz w:val="24"/>
          <w:szCs w:val="24"/>
        </w:rPr>
      </w:pPr>
      <w:r w:rsidRPr="00BB6170">
        <w:rPr>
          <w:sz w:val="24"/>
          <w:szCs w:val="24"/>
        </w:rPr>
        <w:t>Закон Приднестровской Молдавской Республики «О милиции» от 18 июля 1995 года с изменениями и дополнениями.</w:t>
      </w:r>
    </w:p>
    <w:p w:rsidR="00294107" w:rsidRDefault="00294107" w:rsidP="00294107">
      <w:pPr>
        <w:pStyle w:val="a3"/>
        <w:numPr>
          <w:ilvl w:val="0"/>
          <w:numId w:val="1"/>
        </w:numPr>
        <w:tabs>
          <w:tab w:val="left" w:pos="900"/>
        </w:tabs>
        <w:autoSpaceDN w:val="0"/>
        <w:ind w:left="360"/>
        <w:jc w:val="both"/>
        <w:rPr>
          <w:sz w:val="24"/>
          <w:szCs w:val="24"/>
        </w:rPr>
      </w:pPr>
      <w:r>
        <w:rPr>
          <w:sz w:val="24"/>
          <w:szCs w:val="24"/>
        </w:rPr>
        <w:t>Постановление Конституционного суда Приднестровской Молдавской Республики от</w:t>
      </w:r>
      <w:r>
        <w:rPr>
          <w:bCs/>
          <w:color w:val="000000"/>
          <w:sz w:val="24"/>
          <w:szCs w:val="24"/>
        </w:rPr>
        <w:t xml:space="preserve"> </w:t>
      </w:r>
      <w:r>
        <w:rPr>
          <w:color w:val="000000"/>
          <w:sz w:val="24"/>
          <w:szCs w:val="24"/>
        </w:rPr>
        <w:t>27 марта 2007 года </w:t>
      </w:r>
      <w:r>
        <w:rPr>
          <w:bCs/>
          <w:color w:val="000000"/>
          <w:sz w:val="24"/>
          <w:szCs w:val="24"/>
        </w:rPr>
        <w:t>№ 03 – П / 07</w:t>
      </w:r>
      <w:r>
        <w:rPr>
          <w:color w:val="000000"/>
          <w:sz w:val="24"/>
          <w:szCs w:val="24"/>
        </w:rPr>
        <w:t xml:space="preserve"> «П</w:t>
      </w:r>
      <w:r>
        <w:rPr>
          <w:bCs/>
          <w:color w:val="000000"/>
          <w:sz w:val="24"/>
          <w:szCs w:val="24"/>
        </w:rPr>
        <w:t>о делу о толковании части второй пункта 2 статьи 77 Конституции Приднестровской Молдавской Республики».</w:t>
      </w:r>
    </w:p>
    <w:p w:rsidR="00294107" w:rsidRDefault="00294107" w:rsidP="00294107">
      <w:pPr>
        <w:pStyle w:val="a3"/>
        <w:numPr>
          <w:ilvl w:val="0"/>
          <w:numId w:val="1"/>
        </w:numPr>
        <w:tabs>
          <w:tab w:val="left" w:pos="900"/>
        </w:tabs>
        <w:autoSpaceDN w:val="0"/>
        <w:ind w:left="360"/>
        <w:jc w:val="both"/>
        <w:rPr>
          <w:sz w:val="24"/>
          <w:szCs w:val="24"/>
        </w:rPr>
      </w:pPr>
      <w:r>
        <w:rPr>
          <w:sz w:val="24"/>
          <w:szCs w:val="24"/>
        </w:rPr>
        <w:t>Постановление Верховного Совета Приднестровской Молдавской Республики от 28 июня 2017 года № 1395 «О толковании части четвертой пункта 1 статьи 77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на предмет того, вправе ли глава государственной администрации города, района самостоятельно отменять свои решения».</w:t>
      </w:r>
    </w:p>
    <w:p w:rsidR="00294107" w:rsidRDefault="00294107" w:rsidP="00294107">
      <w:pPr>
        <w:pStyle w:val="a3"/>
        <w:numPr>
          <w:ilvl w:val="0"/>
          <w:numId w:val="1"/>
        </w:numPr>
        <w:tabs>
          <w:tab w:val="left" w:pos="900"/>
        </w:tabs>
        <w:autoSpaceDN w:val="0"/>
        <w:ind w:left="360"/>
        <w:jc w:val="both"/>
        <w:rPr>
          <w:sz w:val="24"/>
          <w:szCs w:val="24"/>
        </w:rPr>
      </w:pPr>
      <w:r>
        <w:rPr>
          <w:sz w:val="24"/>
          <w:szCs w:val="24"/>
        </w:rPr>
        <w:t>Постановление Конституционного суда Приднестровской Молдавской Республики   от</w:t>
      </w:r>
      <w:r>
        <w:rPr>
          <w:bCs/>
          <w:color w:val="000000"/>
          <w:sz w:val="24"/>
          <w:szCs w:val="24"/>
        </w:rPr>
        <w:t xml:space="preserve"> </w:t>
      </w:r>
      <w:r>
        <w:rPr>
          <w:color w:val="000000"/>
          <w:sz w:val="24"/>
          <w:szCs w:val="24"/>
        </w:rPr>
        <w:t xml:space="preserve">25 октября 2005 года    № 06 </w:t>
      </w:r>
      <w:r>
        <w:rPr>
          <w:bCs/>
          <w:color w:val="000000"/>
          <w:sz w:val="24"/>
          <w:szCs w:val="24"/>
        </w:rPr>
        <w:t>– П / 05</w:t>
      </w:r>
      <w:r>
        <w:rPr>
          <w:color w:val="000000"/>
          <w:sz w:val="24"/>
          <w:szCs w:val="24"/>
        </w:rPr>
        <w:t xml:space="preserve"> </w:t>
      </w:r>
      <w:r>
        <w:rPr>
          <w:bCs/>
          <w:color w:val="000000"/>
          <w:sz w:val="24"/>
          <w:szCs w:val="24"/>
        </w:rPr>
        <w:t xml:space="preserve">по делу о толковании пункта 3 статьи 74 и части третьей пункта 1 статьи 60 Конституции Приднестровской Молдавской Республики </w:t>
      </w:r>
      <w:r>
        <w:rPr>
          <w:sz w:val="24"/>
          <w:szCs w:val="24"/>
        </w:rPr>
        <w:t xml:space="preserve">Постановление Верховного Совета Приднестровской Молдавской Республики    </w:t>
      </w:r>
      <w:r>
        <w:rPr>
          <w:bCs/>
          <w:color w:val="000000"/>
          <w:sz w:val="24"/>
          <w:szCs w:val="24"/>
        </w:rPr>
        <w:t xml:space="preserve">от </w:t>
      </w:r>
      <w:r>
        <w:rPr>
          <w:color w:val="000000"/>
          <w:sz w:val="24"/>
          <w:szCs w:val="24"/>
        </w:rPr>
        <w:t xml:space="preserve">27 февраля 2007 года </w:t>
      </w:r>
      <w:r>
        <w:rPr>
          <w:bCs/>
          <w:color w:val="000000"/>
          <w:sz w:val="24"/>
          <w:szCs w:val="24"/>
        </w:rPr>
        <w:t>№ 02-П/07</w:t>
      </w:r>
      <w:r>
        <w:rPr>
          <w:sz w:val="24"/>
          <w:szCs w:val="24"/>
        </w:rPr>
        <w:t xml:space="preserve"> </w:t>
      </w:r>
      <w:r>
        <w:rPr>
          <w:bCs/>
          <w:color w:val="000000"/>
          <w:sz w:val="24"/>
          <w:szCs w:val="24"/>
        </w:rPr>
        <w:t>по делу о проверке конституционности положения части первой статьи 8 Закона Приднестровской Молдавской Республики «О статусе народных депутатов местных Советов народных депутатов Приднестровской Молдавской Республики» и части четвертой статьи 33 Закона Приднестровской Молдавской Республики «Об органах местной власти, местного самоуправления и государственной администрации в Приднестровской Молдавской Республике» по жалобе гражданина Федотенко Игоря Викторовича.</w:t>
      </w:r>
    </w:p>
    <w:p w:rsidR="00294107" w:rsidRDefault="00294107" w:rsidP="00294107">
      <w:pPr>
        <w:pStyle w:val="a3"/>
        <w:numPr>
          <w:ilvl w:val="0"/>
          <w:numId w:val="1"/>
        </w:numPr>
        <w:tabs>
          <w:tab w:val="left" w:pos="900"/>
        </w:tabs>
        <w:autoSpaceDN w:val="0"/>
        <w:ind w:left="360"/>
        <w:jc w:val="both"/>
        <w:rPr>
          <w:sz w:val="24"/>
          <w:szCs w:val="24"/>
        </w:rPr>
      </w:pPr>
      <w:r>
        <w:rPr>
          <w:sz w:val="24"/>
          <w:szCs w:val="24"/>
        </w:rPr>
        <w:t xml:space="preserve">Определение Конституционного суда Приднестровской Молдавской Республики Приднестровской Молдавской Республики  от  </w:t>
      </w:r>
      <w:r>
        <w:rPr>
          <w:color w:val="000000"/>
          <w:sz w:val="24"/>
          <w:szCs w:val="24"/>
        </w:rPr>
        <w:t xml:space="preserve">7 июня 2007 года </w:t>
      </w:r>
      <w:r>
        <w:rPr>
          <w:bCs/>
          <w:color w:val="000000"/>
          <w:sz w:val="24"/>
          <w:szCs w:val="24"/>
        </w:rPr>
        <w:t xml:space="preserve">№ 11 – О / 07 об отказе в принятии к рассмотрению запроса Верховного Совета Приднестровской Молдавской Республики о проверке конституционности пункта 1, части третьей пункта 2 статьи 77, пункта 1 статьи 78 Конституции Приднестровской Молдавской Республики, раздела III Закона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w:t>
      </w:r>
    </w:p>
    <w:p w:rsidR="005A4745" w:rsidRPr="0073512A" w:rsidRDefault="005A4745" w:rsidP="005A4745">
      <w:pPr>
        <w:tabs>
          <w:tab w:val="left" w:pos="900"/>
        </w:tabs>
        <w:autoSpaceDN w:val="0"/>
        <w:spacing w:line="240" w:lineRule="auto"/>
        <w:jc w:val="center"/>
        <w:rPr>
          <w:i/>
          <w:sz w:val="24"/>
          <w:szCs w:val="24"/>
        </w:rPr>
      </w:pPr>
      <w:r w:rsidRPr="0073512A">
        <w:rPr>
          <w:rFonts w:ascii="Times New Roman" w:hAnsi="Times New Roman"/>
          <w:i/>
          <w:sz w:val="24"/>
          <w:szCs w:val="24"/>
        </w:rPr>
        <w:t>Дополнительная</w:t>
      </w:r>
    </w:p>
    <w:p w:rsidR="005A4745" w:rsidRPr="00353F04" w:rsidRDefault="005A4745" w:rsidP="005A4745">
      <w:pPr>
        <w:pStyle w:val="a3"/>
        <w:numPr>
          <w:ilvl w:val="0"/>
          <w:numId w:val="3"/>
        </w:numPr>
        <w:tabs>
          <w:tab w:val="left" w:pos="1134"/>
        </w:tabs>
        <w:rPr>
          <w:sz w:val="22"/>
          <w:szCs w:val="22"/>
        </w:rPr>
      </w:pPr>
      <w:r w:rsidRPr="00353F04">
        <w:rPr>
          <w:sz w:val="22"/>
          <w:szCs w:val="22"/>
        </w:rPr>
        <w:t>Акмалова А.А. Муниципальное право России. – М.: ИКФ «Экмос», 2002.</w:t>
      </w:r>
    </w:p>
    <w:p w:rsidR="005A4745" w:rsidRPr="00353F04" w:rsidRDefault="005A4745" w:rsidP="005A4745">
      <w:pPr>
        <w:pStyle w:val="a3"/>
        <w:numPr>
          <w:ilvl w:val="0"/>
          <w:numId w:val="3"/>
        </w:numPr>
        <w:tabs>
          <w:tab w:val="left" w:pos="1134"/>
        </w:tabs>
        <w:rPr>
          <w:sz w:val="22"/>
          <w:szCs w:val="22"/>
        </w:rPr>
      </w:pPr>
      <w:r w:rsidRPr="00353F04">
        <w:rPr>
          <w:sz w:val="22"/>
          <w:szCs w:val="22"/>
        </w:rPr>
        <w:t>Выдрин И.В. Муниципальное право. – М.: Норма, 2004.</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Выдрин Н.В., Кокотов А.Н. Муниципальное право: Учебник для вузов. – М.: НОРМА-ИНФРА-М., 2005.</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Глушенко П.П., Пылин В.В. Муниципальное право /2-е изд. Санкт-Петербург: Питер, 2005.</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Данилина И.Е. Муниципальное право в вопросах и ответах: Учеб. Пособие. – М.: ТК Велби изд-во Проспект, 2004.</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lastRenderedPageBreak/>
        <w:t>Дмитриев Ю.А, Комарова В.В., Пылин В.В. и др. Муниципальное право Российской Федерации: Учебное пособие. – М.: Изд. Зксмо, 2005.</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Дмитриев Ю.А. Муниципальное право РФ / Ю.А. Дмитриев, В.В. Комарова, В.В. Пылин; под общ. ред. Ю.А. Дмитриева. – Ростов н/Д: Феникс, 2007.</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Ковешнивов Е.М. Дубинин А.В. Муниципальное право России: Учебное пособие. – М.: ИНФРА-М, 2003.</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Кокотов А.Н., Соломаткин А.С. Муниципальное право России: Учебник. – 2-е изд., перераб. и доп. – М.: Юристъ, 2007.</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Кудилинский М.Н., Шевелева Н.А. Муниципальное право России: Учебник. – Спб.: Издательский Дом С-Петерб. Гос. ун-та, Издательство юридического факультета СПб.: гос.ун-та, 2005.</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Кузякин Ю.П. Муниципальное право РФ: Учебное пособие. 2-е изд., стереот. – М.: МГИУ, 2005.</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Кутафин О.Е., Фадеев В.И. Муниципальное право РФ: Учебник. – 3-е изд., перераб. и доп. – М.: ТК Велби, изд. Проспект, 2006.</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 xml:space="preserve">Лаврентьев А.Р., Коннов И.А., Сергеева Э.А., Трусов Н.А., Цветков В.В. Муниципальное право России: учебное наглядное пособие. </w:t>
      </w:r>
      <w:r w:rsidRPr="00353F04">
        <w:rPr>
          <w:iCs/>
          <w:sz w:val="22"/>
          <w:szCs w:val="22"/>
        </w:rPr>
        <w:t xml:space="preserve">Н.Новгород. </w:t>
      </w:r>
      <w:r w:rsidRPr="00353F04">
        <w:rPr>
          <w:sz w:val="22"/>
          <w:szCs w:val="22"/>
        </w:rPr>
        <w:t>НИУ РАНХиГС, 2017.</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Малько А.В. Муниципальное право России: учебник для бакалавров – 3-е изд., перераб. и доп. М. : Издательство юрайт, 2012.</w:t>
      </w:r>
    </w:p>
    <w:p w:rsidR="005A4745" w:rsidRPr="00353F04" w:rsidRDefault="005A4745" w:rsidP="00353F04">
      <w:pPr>
        <w:pStyle w:val="a3"/>
        <w:numPr>
          <w:ilvl w:val="0"/>
          <w:numId w:val="3"/>
        </w:numPr>
        <w:tabs>
          <w:tab w:val="left" w:pos="1134"/>
        </w:tabs>
        <w:rPr>
          <w:sz w:val="22"/>
          <w:szCs w:val="22"/>
        </w:rPr>
      </w:pPr>
      <w:r w:rsidRPr="00353F04">
        <w:rPr>
          <w:sz w:val="22"/>
          <w:szCs w:val="22"/>
        </w:rPr>
        <w:t>Муниципальное право России: курс лекций / И.В. Захаров, А.Н. Кокотов, А.Н. Костюкова и др. под ред. А.Н. Кокотова. – М.: Проспект, 2009.</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Муниципальное право: учеб. пособие /ВелиеваДжамилаСейфаддинкызы и др. – 7-е изд., стер. – М.: Издательство «Омега-Л», 2013.</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Муниципальное право России: учебник для бакалавров /под ред. А.Н. Кокотова. 3-е изд., перераб. и доп. – М.: издательство Юрайт, 2013.</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Муниципальное право России: Учебник / Отв. ред. Г.Н. Чеботарев. – М.: Юристъ, 2005.</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Муниципальное право Российской Федерации / Под редакцией Н.С. Бондаря. – 2-е изд., переработанное и дополненное. – М.: Закон и право, 2003.</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Муниципальное право: Учебник для высших учебных заведений, изд. 3-е., перераб и доп., / Под ред. Дмитриева Ю.А. – М.: Издательство Эксмо, 2005.</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Немченко П.А Муниципальное право ПМР. Учебно-методическое пособие для курсантов и студентов очной формы обучения и слушателей заочной формы обучения ТЮИ МВД ПМР. – Тирасполь: Папирус, 2006.</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Постовой Н.В. Муниципальное право России: Вопросы и ответы. 4-е изд., испр. и доп. – М.: ИД Юриспруденция, 2004.</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Соловьев С.Г., Бычкова Е.И. Муниципальное право России: Учебник.</w:t>
      </w:r>
      <w:r w:rsidRPr="00353F04">
        <w:rPr>
          <w:iCs/>
          <w:sz w:val="22"/>
          <w:szCs w:val="22"/>
        </w:rPr>
        <w:t xml:space="preserve"> Москва. </w:t>
      </w:r>
      <w:r w:rsidRPr="00353F04">
        <w:rPr>
          <w:sz w:val="22"/>
          <w:szCs w:val="22"/>
        </w:rPr>
        <w:t>Юристъ, 2015.</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Хужокова И.М. Муниципальное право РФ. Ответы на экзаменационные вопросы: учебное пособие для вузов / И.М. Хужокова. – 3-е изд., стереотип. – М.: издательство «Экзамен», 2007.</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Царев А.Ю. Муниципальное право (полный конспект лекций по учебной дисциплине). – М.: Книгодел, 2013.</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Чаннов С.Е. Муниципальное право: конспект лекций. – М.: Юрайт-издат, 2008.</w:t>
      </w:r>
    </w:p>
    <w:p w:rsidR="005A4745" w:rsidRPr="00353F04" w:rsidRDefault="005A4745" w:rsidP="005A4745">
      <w:pPr>
        <w:pStyle w:val="a3"/>
        <w:numPr>
          <w:ilvl w:val="0"/>
          <w:numId w:val="3"/>
        </w:numPr>
        <w:tabs>
          <w:tab w:val="left" w:pos="1134"/>
        </w:tabs>
        <w:ind w:left="0" w:firstLine="709"/>
        <w:contextualSpacing w:val="0"/>
        <w:jc w:val="both"/>
        <w:rPr>
          <w:sz w:val="22"/>
          <w:szCs w:val="22"/>
        </w:rPr>
      </w:pPr>
      <w:r w:rsidRPr="00353F04">
        <w:rPr>
          <w:sz w:val="22"/>
          <w:szCs w:val="22"/>
        </w:rPr>
        <w:t>Шугрина Е.С. Муниципальное право: Учебник. – М.: ТК Велби, изд. Проспект, 2005.</w:t>
      </w:r>
    </w:p>
    <w:p w:rsidR="005A4745" w:rsidRPr="00353F04" w:rsidRDefault="005A4745" w:rsidP="005A4745">
      <w:pPr>
        <w:pStyle w:val="aa"/>
        <w:jc w:val="center"/>
        <w:rPr>
          <w:i/>
          <w:sz w:val="22"/>
          <w:szCs w:val="22"/>
        </w:rPr>
      </w:pPr>
      <w:r w:rsidRPr="00353F04">
        <w:rPr>
          <w:i/>
          <w:sz w:val="22"/>
          <w:szCs w:val="22"/>
        </w:rPr>
        <w:t>Периодическая печать</w:t>
      </w:r>
    </w:p>
    <w:p w:rsidR="005A4745" w:rsidRPr="00353F04" w:rsidRDefault="005A4745" w:rsidP="00353F04">
      <w:pPr>
        <w:pStyle w:val="aa"/>
        <w:widowControl w:val="0"/>
        <w:numPr>
          <w:ilvl w:val="6"/>
          <w:numId w:val="4"/>
        </w:numPr>
        <w:shd w:val="clear" w:color="auto" w:fill="FFFFFF"/>
        <w:autoSpaceDE w:val="0"/>
        <w:autoSpaceDN w:val="0"/>
        <w:adjustRightInd w:val="0"/>
        <w:jc w:val="both"/>
        <w:rPr>
          <w:sz w:val="22"/>
          <w:szCs w:val="22"/>
        </w:rPr>
      </w:pPr>
      <w:r w:rsidRPr="00353F04">
        <w:rPr>
          <w:sz w:val="22"/>
          <w:szCs w:val="22"/>
        </w:rPr>
        <w:t>«Административное право и процесс». Научно-практическое   информационное издание. Зарегистрировано в Госкомпечати от 23.08.2007г.</w:t>
      </w:r>
    </w:p>
    <w:p w:rsidR="005A4745" w:rsidRPr="00353F04" w:rsidRDefault="005A4745" w:rsidP="00353F04">
      <w:pPr>
        <w:pStyle w:val="aa"/>
        <w:widowControl w:val="0"/>
        <w:numPr>
          <w:ilvl w:val="6"/>
          <w:numId w:val="4"/>
        </w:numPr>
        <w:shd w:val="clear" w:color="auto" w:fill="FFFFFF"/>
        <w:autoSpaceDE w:val="0"/>
        <w:autoSpaceDN w:val="0"/>
        <w:adjustRightInd w:val="0"/>
        <w:jc w:val="both"/>
        <w:rPr>
          <w:sz w:val="22"/>
          <w:szCs w:val="22"/>
        </w:rPr>
      </w:pPr>
      <w:r w:rsidRPr="00353F04">
        <w:rPr>
          <w:sz w:val="22"/>
          <w:szCs w:val="22"/>
        </w:rPr>
        <w:t xml:space="preserve">Государство и право. Журнал.  Издатель  РАН. Издательство «Наука». </w:t>
      </w:r>
    </w:p>
    <w:p w:rsidR="005A4745" w:rsidRPr="00353F04" w:rsidRDefault="005A4745" w:rsidP="00353F04">
      <w:pPr>
        <w:pStyle w:val="aa"/>
        <w:widowControl w:val="0"/>
        <w:numPr>
          <w:ilvl w:val="6"/>
          <w:numId w:val="4"/>
        </w:numPr>
        <w:shd w:val="clear" w:color="auto" w:fill="FFFFFF"/>
        <w:autoSpaceDE w:val="0"/>
        <w:autoSpaceDN w:val="0"/>
        <w:adjustRightInd w:val="0"/>
        <w:jc w:val="both"/>
        <w:rPr>
          <w:sz w:val="22"/>
          <w:szCs w:val="22"/>
        </w:rPr>
      </w:pPr>
      <w:r w:rsidRPr="00353F04">
        <w:rPr>
          <w:sz w:val="22"/>
          <w:szCs w:val="22"/>
        </w:rPr>
        <w:t>Государственная власть и местное самоуправление. Практическое и информационное издание. Издательская группа «ЮРИСТ».</w:t>
      </w:r>
    </w:p>
    <w:p w:rsidR="005A4745" w:rsidRPr="00353F04" w:rsidRDefault="005A4745" w:rsidP="00353F04">
      <w:pPr>
        <w:pStyle w:val="aa"/>
        <w:widowControl w:val="0"/>
        <w:numPr>
          <w:ilvl w:val="6"/>
          <w:numId w:val="4"/>
        </w:numPr>
        <w:shd w:val="clear" w:color="auto" w:fill="FFFFFF"/>
        <w:autoSpaceDE w:val="0"/>
        <w:autoSpaceDN w:val="0"/>
        <w:adjustRightInd w:val="0"/>
        <w:jc w:val="both"/>
        <w:rPr>
          <w:sz w:val="22"/>
          <w:szCs w:val="22"/>
        </w:rPr>
      </w:pPr>
      <w:r w:rsidRPr="00353F04">
        <w:rPr>
          <w:sz w:val="22"/>
          <w:szCs w:val="22"/>
        </w:rPr>
        <w:t>Журнал Российского права. Издатель «Норма». Свидетельство о регистрации от 23.12.1997 № 015582.</w:t>
      </w:r>
    </w:p>
    <w:p w:rsidR="005A4745" w:rsidRPr="00353F04" w:rsidRDefault="005A4745" w:rsidP="00353F04">
      <w:pPr>
        <w:pStyle w:val="aa"/>
        <w:widowControl w:val="0"/>
        <w:numPr>
          <w:ilvl w:val="6"/>
          <w:numId w:val="4"/>
        </w:numPr>
        <w:shd w:val="clear" w:color="auto" w:fill="FFFFFF"/>
        <w:autoSpaceDE w:val="0"/>
        <w:autoSpaceDN w:val="0"/>
        <w:adjustRightInd w:val="0"/>
        <w:jc w:val="both"/>
        <w:rPr>
          <w:sz w:val="22"/>
          <w:szCs w:val="22"/>
        </w:rPr>
      </w:pPr>
      <w:r w:rsidRPr="00353F04">
        <w:rPr>
          <w:sz w:val="22"/>
          <w:szCs w:val="22"/>
        </w:rPr>
        <w:t>Закон и право. Журнал.  Издательство «ЮНИТИ-ДАНА».</w:t>
      </w:r>
    </w:p>
    <w:p w:rsidR="005A4745" w:rsidRDefault="005A4745" w:rsidP="00353F04">
      <w:pPr>
        <w:pStyle w:val="aa"/>
        <w:widowControl w:val="0"/>
        <w:numPr>
          <w:ilvl w:val="6"/>
          <w:numId w:val="4"/>
        </w:numPr>
        <w:shd w:val="clear" w:color="auto" w:fill="FFFFFF"/>
        <w:autoSpaceDE w:val="0"/>
        <w:autoSpaceDN w:val="0"/>
        <w:adjustRightInd w:val="0"/>
        <w:jc w:val="both"/>
        <w:rPr>
          <w:sz w:val="22"/>
          <w:szCs w:val="22"/>
        </w:rPr>
      </w:pPr>
      <w:r w:rsidRPr="00353F04">
        <w:rPr>
          <w:sz w:val="22"/>
          <w:szCs w:val="22"/>
        </w:rPr>
        <w:t>Конституционное и муниципальное право. Научно-практическое и информационное издание. Издательская группа «ЮРИСТ».</w:t>
      </w:r>
    </w:p>
    <w:p w:rsidR="00353F04" w:rsidRDefault="00353F04" w:rsidP="00353F04">
      <w:pPr>
        <w:pStyle w:val="aa"/>
        <w:widowControl w:val="0"/>
        <w:shd w:val="clear" w:color="auto" w:fill="FFFFFF"/>
        <w:autoSpaceDE w:val="0"/>
        <w:autoSpaceDN w:val="0"/>
        <w:adjustRightInd w:val="0"/>
        <w:jc w:val="both"/>
        <w:rPr>
          <w:sz w:val="22"/>
          <w:szCs w:val="22"/>
        </w:rPr>
      </w:pPr>
    </w:p>
    <w:p w:rsidR="00353F04" w:rsidRDefault="00353F04" w:rsidP="00353F04">
      <w:pPr>
        <w:pStyle w:val="aa"/>
        <w:widowControl w:val="0"/>
        <w:shd w:val="clear" w:color="auto" w:fill="FFFFFF"/>
        <w:autoSpaceDE w:val="0"/>
        <w:autoSpaceDN w:val="0"/>
        <w:adjustRightInd w:val="0"/>
        <w:ind w:left="397"/>
        <w:jc w:val="both"/>
        <w:rPr>
          <w:sz w:val="24"/>
          <w:szCs w:val="24"/>
        </w:rPr>
      </w:pPr>
      <w:r>
        <w:rPr>
          <w:sz w:val="24"/>
          <w:szCs w:val="24"/>
        </w:rPr>
        <w:t>Разработал:</w:t>
      </w:r>
    </w:p>
    <w:p w:rsidR="00353F04" w:rsidRDefault="00353F04" w:rsidP="00353F04">
      <w:pPr>
        <w:pStyle w:val="aa"/>
        <w:widowControl w:val="0"/>
        <w:shd w:val="clear" w:color="auto" w:fill="FFFFFF"/>
        <w:autoSpaceDE w:val="0"/>
        <w:autoSpaceDN w:val="0"/>
        <w:adjustRightInd w:val="0"/>
        <w:ind w:left="397"/>
        <w:jc w:val="both"/>
        <w:rPr>
          <w:sz w:val="24"/>
          <w:szCs w:val="24"/>
        </w:rPr>
      </w:pPr>
      <w:r>
        <w:rPr>
          <w:sz w:val="24"/>
          <w:szCs w:val="24"/>
        </w:rPr>
        <w:t>преподаватель кафедры Гос.ПД</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Панагия Л.Ф.</w:t>
      </w:r>
    </w:p>
    <w:p w:rsidR="00353F04" w:rsidRDefault="00353F04" w:rsidP="00353F04">
      <w:pPr>
        <w:pStyle w:val="aa"/>
        <w:widowControl w:val="0"/>
        <w:shd w:val="clear" w:color="auto" w:fill="FFFFFF"/>
        <w:autoSpaceDE w:val="0"/>
        <w:autoSpaceDN w:val="0"/>
        <w:adjustRightInd w:val="0"/>
        <w:ind w:left="397"/>
        <w:jc w:val="both"/>
        <w:rPr>
          <w:sz w:val="24"/>
          <w:szCs w:val="24"/>
        </w:rPr>
      </w:pPr>
    </w:p>
    <w:p w:rsidR="00353F04" w:rsidRDefault="00353F04" w:rsidP="00353F04">
      <w:pPr>
        <w:pStyle w:val="aa"/>
        <w:widowControl w:val="0"/>
        <w:shd w:val="clear" w:color="auto" w:fill="FFFFFF"/>
        <w:autoSpaceDE w:val="0"/>
        <w:autoSpaceDN w:val="0"/>
        <w:adjustRightInd w:val="0"/>
        <w:ind w:left="397"/>
        <w:jc w:val="both"/>
        <w:rPr>
          <w:sz w:val="24"/>
          <w:szCs w:val="24"/>
        </w:rPr>
      </w:pPr>
      <w:r>
        <w:rPr>
          <w:sz w:val="24"/>
          <w:szCs w:val="24"/>
        </w:rPr>
        <w:t>Рассмотрен и одобрен</w:t>
      </w:r>
      <w:bookmarkStart w:id="0" w:name="_GoBack"/>
      <w:bookmarkEnd w:id="0"/>
      <w:r>
        <w:rPr>
          <w:sz w:val="24"/>
          <w:szCs w:val="24"/>
        </w:rPr>
        <w:t xml:space="preserve"> на заседании кафедры Гос.ПД</w:t>
      </w:r>
    </w:p>
    <w:p w:rsidR="00353F04" w:rsidRDefault="00353F04" w:rsidP="00353F04">
      <w:pPr>
        <w:pStyle w:val="aa"/>
        <w:widowControl w:val="0"/>
        <w:shd w:val="clear" w:color="auto" w:fill="FFFFFF"/>
        <w:autoSpaceDE w:val="0"/>
        <w:autoSpaceDN w:val="0"/>
        <w:adjustRightInd w:val="0"/>
        <w:ind w:left="397"/>
        <w:jc w:val="both"/>
        <w:rPr>
          <w:sz w:val="24"/>
          <w:szCs w:val="24"/>
        </w:rPr>
      </w:pPr>
      <w:r>
        <w:rPr>
          <w:sz w:val="24"/>
          <w:szCs w:val="24"/>
        </w:rPr>
        <w:t>Протокол №___</w:t>
      </w:r>
    </w:p>
    <w:p w:rsidR="00353F04" w:rsidRPr="004C1E77" w:rsidRDefault="00353F04" w:rsidP="00353F04">
      <w:pPr>
        <w:pStyle w:val="aa"/>
        <w:widowControl w:val="0"/>
        <w:shd w:val="clear" w:color="auto" w:fill="FFFFFF"/>
        <w:autoSpaceDE w:val="0"/>
        <w:autoSpaceDN w:val="0"/>
        <w:adjustRightInd w:val="0"/>
        <w:ind w:left="397"/>
        <w:jc w:val="both"/>
        <w:rPr>
          <w:sz w:val="24"/>
          <w:szCs w:val="24"/>
        </w:rPr>
      </w:pPr>
      <w:r>
        <w:rPr>
          <w:sz w:val="24"/>
          <w:szCs w:val="24"/>
        </w:rPr>
        <w:t>от «___» ______________ 2022 г.</w:t>
      </w:r>
    </w:p>
    <w:sectPr w:rsidR="00353F04" w:rsidRPr="004C1E77" w:rsidSect="00FC460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431" w:rsidRDefault="00D50431">
      <w:pPr>
        <w:spacing w:line="240" w:lineRule="auto"/>
      </w:pPr>
      <w:r>
        <w:separator/>
      </w:r>
    </w:p>
  </w:endnote>
  <w:endnote w:type="continuationSeparator" w:id="0">
    <w:p w:rsidR="00D50431" w:rsidRDefault="00D504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D5043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8351065"/>
      <w:docPartObj>
        <w:docPartGallery w:val="Page Numbers (Bottom of Page)"/>
        <w:docPartUnique/>
      </w:docPartObj>
    </w:sdtPr>
    <w:sdtEndPr>
      <w:rPr>
        <w:rFonts w:ascii="Times New Roman" w:hAnsi="Times New Roman"/>
        <w:sz w:val="20"/>
        <w:szCs w:val="20"/>
      </w:rPr>
    </w:sdtEndPr>
    <w:sdtContent>
      <w:p w:rsidR="003060BA" w:rsidRPr="0073512A" w:rsidRDefault="005A4745">
        <w:pPr>
          <w:pStyle w:val="a6"/>
          <w:jc w:val="right"/>
          <w:rPr>
            <w:rFonts w:ascii="Times New Roman" w:hAnsi="Times New Roman"/>
            <w:sz w:val="20"/>
            <w:szCs w:val="20"/>
          </w:rPr>
        </w:pPr>
        <w:r w:rsidRPr="0073512A">
          <w:rPr>
            <w:rFonts w:ascii="Times New Roman" w:hAnsi="Times New Roman"/>
            <w:sz w:val="20"/>
            <w:szCs w:val="20"/>
          </w:rPr>
          <w:fldChar w:fldCharType="begin"/>
        </w:r>
        <w:r w:rsidRPr="0073512A">
          <w:rPr>
            <w:rFonts w:ascii="Times New Roman" w:hAnsi="Times New Roman"/>
            <w:sz w:val="20"/>
            <w:szCs w:val="20"/>
          </w:rPr>
          <w:instrText>PAGE   \* MERGEFORMAT</w:instrText>
        </w:r>
        <w:r w:rsidRPr="0073512A">
          <w:rPr>
            <w:rFonts w:ascii="Times New Roman" w:hAnsi="Times New Roman"/>
            <w:sz w:val="20"/>
            <w:szCs w:val="20"/>
          </w:rPr>
          <w:fldChar w:fldCharType="separate"/>
        </w:r>
        <w:r w:rsidR="005D29D2">
          <w:rPr>
            <w:rFonts w:ascii="Times New Roman" w:hAnsi="Times New Roman"/>
            <w:noProof/>
            <w:sz w:val="20"/>
            <w:szCs w:val="20"/>
          </w:rPr>
          <w:t>4</w:t>
        </w:r>
        <w:r w:rsidRPr="0073512A">
          <w:rPr>
            <w:rFonts w:ascii="Times New Roman" w:hAnsi="Times New Roman"/>
            <w:sz w:val="20"/>
            <w:szCs w:val="20"/>
          </w:rPr>
          <w:fldChar w:fldCharType="end"/>
        </w:r>
      </w:p>
    </w:sdtContent>
  </w:sdt>
  <w:p w:rsidR="003060BA" w:rsidRDefault="00D5043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D5043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431" w:rsidRDefault="00D50431">
      <w:pPr>
        <w:spacing w:line="240" w:lineRule="auto"/>
      </w:pPr>
      <w:r>
        <w:separator/>
      </w:r>
    </w:p>
  </w:footnote>
  <w:footnote w:type="continuationSeparator" w:id="0">
    <w:p w:rsidR="00D50431" w:rsidRDefault="00D5043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D5043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D504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0BA" w:rsidRDefault="00D504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64C56"/>
    <w:multiLevelType w:val="hybridMultilevel"/>
    <w:tmpl w:val="42504DC0"/>
    <w:lvl w:ilvl="0" w:tplc="D3B0B0D4">
      <w:start w:val="1"/>
      <w:numFmt w:val="decimal"/>
      <w:lvlText w:val="%1."/>
      <w:lvlJc w:val="left"/>
      <w:pPr>
        <w:ind w:left="36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
    <w:nsid w:val="479561D7"/>
    <w:multiLevelType w:val="hybridMultilevel"/>
    <w:tmpl w:val="61A4270A"/>
    <w:lvl w:ilvl="0" w:tplc="6638F714">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
    <w:nsid w:val="5F883B48"/>
    <w:multiLevelType w:val="hybridMultilevel"/>
    <w:tmpl w:val="6E205770"/>
    <w:lvl w:ilvl="0" w:tplc="B2642268">
      <w:start w:val="1"/>
      <w:numFmt w:val="decimal"/>
      <w:lvlText w:val="%1."/>
      <w:lvlJc w:val="left"/>
      <w:pPr>
        <w:ind w:left="2628" w:hanging="360"/>
      </w:pPr>
      <w:rPr>
        <w:rFonts w:hint="default"/>
      </w:r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3">
    <w:nsid w:val="6BDB08D9"/>
    <w:multiLevelType w:val="hybridMultilevel"/>
    <w:tmpl w:val="C19E4DA2"/>
    <w:lvl w:ilvl="0" w:tplc="CBFC260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36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668"/>
    <w:rsid w:val="00294107"/>
    <w:rsid w:val="0032545D"/>
    <w:rsid w:val="00353F04"/>
    <w:rsid w:val="005A4745"/>
    <w:rsid w:val="005D29D2"/>
    <w:rsid w:val="00A760AA"/>
    <w:rsid w:val="00BB7892"/>
    <w:rsid w:val="00D15DA4"/>
    <w:rsid w:val="00D50431"/>
    <w:rsid w:val="00E44668"/>
    <w:rsid w:val="00F95A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15F7F4-5B2C-47E6-AF86-46C8A1DED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745"/>
    <w:pPr>
      <w:spacing w:after="0" w:line="36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A4745"/>
    <w:pPr>
      <w:spacing w:line="240" w:lineRule="auto"/>
      <w:ind w:left="720"/>
      <w:contextualSpacing/>
      <w:jc w:val="left"/>
    </w:pPr>
    <w:rPr>
      <w:rFonts w:ascii="Times New Roman" w:eastAsia="Times New Roman" w:hAnsi="Times New Roman"/>
      <w:sz w:val="20"/>
      <w:szCs w:val="20"/>
      <w:lang w:eastAsia="ru-RU"/>
    </w:rPr>
  </w:style>
  <w:style w:type="paragraph" w:styleId="a4">
    <w:name w:val="header"/>
    <w:basedOn w:val="a"/>
    <w:link w:val="a5"/>
    <w:uiPriority w:val="99"/>
    <w:unhideWhenUsed/>
    <w:rsid w:val="005A4745"/>
    <w:pPr>
      <w:tabs>
        <w:tab w:val="center" w:pos="4677"/>
        <w:tab w:val="right" w:pos="9355"/>
      </w:tabs>
      <w:spacing w:line="240" w:lineRule="auto"/>
    </w:pPr>
  </w:style>
  <w:style w:type="character" w:customStyle="1" w:styleId="a5">
    <w:name w:val="Верхний колонтитул Знак"/>
    <w:basedOn w:val="a0"/>
    <w:link w:val="a4"/>
    <w:uiPriority w:val="99"/>
    <w:rsid w:val="005A4745"/>
    <w:rPr>
      <w:rFonts w:ascii="Calibri" w:eastAsia="Calibri" w:hAnsi="Calibri" w:cs="Times New Roman"/>
    </w:rPr>
  </w:style>
  <w:style w:type="paragraph" w:styleId="a6">
    <w:name w:val="footer"/>
    <w:basedOn w:val="a"/>
    <w:link w:val="a7"/>
    <w:uiPriority w:val="99"/>
    <w:unhideWhenUsed/>
    <w:rsid w:val="005A4745"/>
    <w:pPr>
      <w:tabs>
        <w:tab w:val="center" w:pos="4677"/>
        <w:tab w:val="right" w:pos="9355"/>
      </w:tabs>
      <w:spacing w:line="240" w:lineRule="auto"/>
    </w:pPr>
  </w:style>
  <w:style w:type="character" w:customStyle="1" w:styleId="a7">
    <w:name w:val="Нижний колонтитул Знак"/>
    <w:basedOn w:val="a0"/>
    <w:link w:val="a6"/>
    <w:uiPriority w:val="99"/>
    <w:rsid w:val="005A4745"/>
    <w:rPr>
      <w:rFonts w:ascii="Calibri" w:eastAsia="Calibri" w:hAnsi="Calibri" w:cs="Times New Roman"/>
    </w:rPr>
  </w:style>
  <w:style w:type="paragraph" w:styleId="a8">
    <w:name w:val="Plain Text"/>
    <w:aliases w:val="Текст Знак1,Текст Знак Знак, Знак Знак Знак, Знак,Знак Знак Знак Знак,Текст Знак2 Знак,Текст Знак1 Знак1 Знак,Текст Знак Знак Знак1 Знак,Текст Знак1 Знак Знак Знак Знак,Текст Знак Знак Знак Знак Знак Знак, Знак3, Знак Зна, , Зна,Текст Знак2,Зна,Зн"/>
    <w:basedOn w:val="a"/>
    <w:link w:val="a9"/>
    <w:rsid w:val="005A4745"/>
    <w:pPr>
      <w:spacing w:line="240" w:lineRule="auto"/>
      <w:jc w:val="left"/>
    </w:pPr>
    <w:rPr>
      <w:rFonts w:ascii="Courier New" w:eastAsia="Times New Roman" w:hAnsi="Courier New"/>
      <w:sz w:val="20"/>
      <w:szCs w:val="20"/>
      <w:lang w:eastAsia="ru-RU"/>
    </w:rPr>
  </w:style>
  <w:style w:type="character" w:customStyle="1" w:styleId="a9">
    <w:name w:val="Текст Знак"/>
    <w:aliases w:val="Текст Знак1 Знак,Текст Знак Знак Знак, Знак Знак Знак Знак, Знак Знак,Знак Знак Знак Знак Знак,Текст Знак2 Знак Знак,Текст Знак1 Знак1 Знак Знак,Текст Знак Знак Знак1 Знак Знак,Текст Знак1 Знак Знак Знак Знак Знак, Знак3 Знак, Знак Зна Знак"/>
    <w:basedOn w:val="a0"/>
    <w:link w:val="a8"/>
    <w:rsid w:val="005A4745"/>
    <w:rPr>
      <w:rFonts w:ascii="Courier New" w:eastAsia="Times New Roman" w:hAnsi="Courier New" w:cs="Times New Roman"/>
      <w:sz w:val="20"/>
      <w:szCs w:val="20"/>
      <w:lang w:eastAsia="ru-RU"/>
    </w:rPr>
  </w:style>
  <w:style w:type="character" w:customStyle="1" w:styleId="blk">
    <w:name w:val="blk"/>
    <w:basedOn w:val="a0"/>
    <w:rsid w:val="005A4745"/>
  </w:style>
  <w:style w:type="paragraph" w:styleId="aa">
    <w:name w:val="footnote text"/>
    <w:aliases w:val="Знак Знак,Знак,Знак3,Знак Знак2,Знак1,Знак31,Текст Знак Знак1,Текст Знак11,Зн Знак,Текст Знак2 Знак Знак1,Текст Знак1 Знак1 Знак Знак1,Знак3 Зна,Знак5,Текст Знак1 Знак Знак,Текст Знак Знак Знак Знак"/>
    <w:basedOn w:val="a"/>
    <w:link w:val="ab"/>
    <w:rsid w:val="005A4745"/>
    <w:pPr>
      <w:spacing w:line="240" w:lineRule="auto"/>
      <w:jc w:val="left"/>
    </w:pPr>
    <w:rPr>
      <w:rFonts w:ascii="Times New Roman" w:eastAsia="Times New Roman" w:hAnsi="Times New Roman"/>
      <w:sz w:val="20"/>
      <w:szCs w:val="20"/>
      <w:lang w:eastAsia="ru-RU"/>
    </w:rPr>
  </w:style>
  <w:style w:type="character" w:customStyle="1" w:styleId="ab">
    <w:name w:val="Текст сноски Знак"/>
    <w:aliases w:val="Знак Знак Знак,Знак Знак1,Знак3 Знак,Знак Знак2 Знак,Знак1 Знак,Знак31 Знак,Текст Знак Знак1 Знак,Текст Знак11 Знак,Зн Знак Знак,Текст Знак2 Знак Знак1 Знак,Текст Знак1 Знак1 Знак Знак1 Знак,Знак3 Зна Знак,Знак5 Знак"/>
    <w:basedOn w:val="a0"/>
    <w:link w:val="aa"/>
    <w:rsid w:val="005A4745"/>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5D29D2"/>
    <w:pPr>
      <w:spacing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D29D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957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2053</Words>
  <Characters>11708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2022-07-07T08:13:00Z</cp:lastPrinted>
  <dcterms:created xsi:type="dcterms:W3CDTF">2022-01-12T14:31:00Z</dcterms:created>
  <dcterms:modified xsi:type="dcterms:W3CDTF">2022-07-07T08:14:00Z</dcterms:modified>
</cp:coreProperties>
</file>